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B55E" w14:textId="77777777" w:rsidR="004979BB" w:rsidRPr="00731395" w:rsidRDefault="004979BB" w:rsidP="00A00723">
      <w:pPr>
        <w:pStyle w:val="Heading1"/>
        <w:jc w:val="center"/>
        <w:rPr>
          <w:b/>
          <w:sz w:val="24"/>
          <w:szCs w:val="24"/>
        </w:rPr>
      </w:pPr>
      <w:r w:rsidRPr="00731395">
        <w:rPr>
          <w:b/>
          <w:sz w:val="24"/>
          <w:szCs w:val="24"/>
        </w:rPr>
        <w:t>CDC Activities, Georgia HCV Elimination</w:t>
      </w:r>
    </w:p>
    <w:p w14:paraId="5C1CC5D1" w14:textId="71A271D7" w:rsidR="004979BB" w:rsidRPr="00731395" w:rsidRDefault="00CF0786" w:rsidP="00A00723">
      <w:pPr>
        <w:pStyle w:val="Heading1"/>
        <w:jc w:val="center"/>
        <w:rPr>
          <w:b/>
          <w:sz w:val="24"/>
          <w:szCs w:val="24"/>
        </w:rPr>
      </w:pPr>
      <w:r w:rsidRPr="00731395">
        <w:rPr>
          <w:b/>
          <w:sz w:val="24"/>
          <w:szCs w:val="24"/>
        </w:rPr>
        <w:t xml:space="preserve">March </w:t>
      </w:r>
      <w:r w:rsidR="004979BB" w:rsidRPr="00731395">
        <w:rPr>
          <w:b/>
          <w:sz w:val="24"/>
          <w:szCs w:val="24"/>
        </w:rPr>
        <w:t>201</w:t>
      </w:r>
      <w:r w:rsidR="004A47CA" w:rsidRPr="00731395">
        <w:rPr>
          <w:b/>
          <w:sz w:val="24"/>
          <w:szCs w:val="24"/>
        </w:rPr>
        <w:t>9</w:t>
      </w:r>
    </w:p>
    <w:p w14:paraId="7FF62F5A" w14:textId="22837F6A" w:rsidR="00CF0786" w:rsidRPr="00731395" w:rsidRDefault="00CF0786" w:rsidP="00A00723">
      <w:pPr>
        <w:jc w:val="both"/>
        <w:rPr>
          <w:rFonts w:asciiTheme="majorHAnsi" w:hAnsiTheme="majorHAnsi"/>
          <w:sz w:val="24"/>
          <w:szCs w:val="24"/>
        </w:rPr>
      </w:pPr>
    </w:p>
    <w:p w14:paraId="26773663" w14:textId="77777777" w:rsidR="00CF0786" w:rsidRPr="00731395" w:rsidRDefault="00CF0786" w:rsidP="00A00723">
      <w:pPr>
        <w:jc w:val="both"/>
        <w:rPr>
          <w:rFonts w:asciiTheme="majorHAnsi" w:hAnsiTheme="majorHAnsi"/>
          <w:b/>
          <w:sz w:val="24"/>
          <w:szCs w:val="24"/>
        </w:rPr>
      </w:pPr>
      <w:r w:rsidRPr="00731395">
        <w:rPr>
          <w:rFonts w:asciiTheme="majorHAnsi" w:hAnsiTheme="majorHAnsi"/>
          <w:b/>
          <w:sz w:val="24"/>
          <w:szCs w:val="24"/>
        </w:rPr>
        <w:t>CDC Visitor to Georgia:</w:t>
      </w:r>
    </w:p>
    <w:p w14:paraId="466E3860" w14:textId="77777777" w:rsidR="00CF0786" w:rsidRPr="00731395" w:rsidRDefault="00CF0786" w:rsidP="00A00723">
      <w:pPr>
        <w:pStyle w:val="ListParagraph"/>
        <w:numPr>
          <w:ilvl w:val="0"/>
          <w:numId w:val="1"/>
        </w:numPr>
        <w:jc w:val="both"/>
        <w:rPr>
          <w:rFonts w:asciiTheme="majorHAnsi" w:hAnsiTheme="majorHAnsi"/>
          <w:sz w:val="24"/>
          <w:szCs w:val="24"/>
        </w:rPr>
      </w:pPr>
      <w:r w:rsidRPr="00731395">
        <w:rPr>
          <w:rFonts w:asciiTheme="majorHAnsi" w:hAnsiTheme="majorHAnsi"/>
          <w:sz w:val="24"/>
          <w:szCs w:val="24"/>
        </w:rPr>
        <w:t xml:space="preserve">Francisco </w:t>
      </w:r>
      <w:proofErr w:type="spellStart"/>
      <w:r w:rsidRPr="00731395">
        <w:rPr>
          <w:rFonts w:asciiTheme="majorHAnsi" w:hAnsiTheme="majorHAnsi"/>
          <w:sz w:val="24"/>
          <w:szCs w:val="24"/>
        </w:rPr>
        <w:t>Averhoff</w:t>
      </w:r>
      <w:proofErr w:type="spellEnd"/>
      <w:r w:rsidRPr="00731395">
        <w:rPr>
          <w:rFonts w:asciiTheme="majorHAnsi" w:hAnsiTheme="majorHAnsi"/>
          <w:sz w:val="24"/>
          <w:szCs w:val="24"/>
        </w:rPr>
        <w:t xml:space="preserve"> MD, MPH (CAPT US Public Health Service Associate Director for Global Health Division of Viral Hepatitis National Center for HIV/AIDS, Viral Hepatitis, STD, and TB Prevention Centers for Disease Control and Prevention) </w:t>
      </w:r>
    </w:p>
    <w:p w14:paraId="0D758E80" w14:textId="7CA616A1" w:rsidR="00CF0786" w:rsidRPr="00731395" w:rsidRDefault="00CF0786" w:rsidP="00A00723">
      <w:pPr>
        <w:pStyle w:val="ListParagraph"/>
        <w:numPr>
          <w:ilvl w:val="0"/>
          <w:numId w:val="1"/>
        </w:numPr>
        <w:jc w:val="both"/>
        <w:rPr>
          <w:rFonts w:asciiTheme="majorHAnsi" w:hAnsiTheme="majorHAnsi"/>
          <w:sz w:val="24"/>
          <w:szCs w:val="24"/>
        </w:rPr>
      </w:pPr>
      <w:proofErr w:type="spellStart"/>
      <w:r w:rsidRPr="00731395">
        <w:rPr>
          <w:rFonts w:asciiTheme="majorHAnsi" w:hAnsiTheme="majorHAnsi"/>
          <w:sz w:val="24"/>
          <w:szCs w:val="24"/>
        </w:rPr>
        <w:t>Muazzam</w:t>
      </w:r>
      <w:proofErr w:type="spellEnd"/>
      <w:r w:rsidRPr="00731395">
        <w:rPr>
          <w:rFonts w:asciiTheme="majorHAnsi" w:hAnsiTheme="majorHAnsi"/>
          <w:sz w:val="24"/>
          <w:szCs w:val="24"/>
        </w:rPr>
        <w:t xml:space="preserve"> Nasrullah, MD, MPH, PhD (Office of Global Health | Office of the Director Division of Viral Hepatitis National Center for HIV, Hepatitis, STD &amp; TB (CDC) </w:t>
      </w:r>
    </w:p>
    <w:p w14:paraId="0ABF1A80" w14:textId="72DACC31" w:rsidR="00CF0786" w:rsidRPr="00731395" w:rsidRDefault="00CF0786" w:rsidP="00A00723">
      <w:pPr>
        <w:pStyle w:val="ListParagraph"/>
        <w:numPr>
          <w:ilvl w:val="0"/>
          <w:numId w:val="1"/>
        </w:numPr>
        <w:jc w:val="both"/>
        <w:rPr>
          <w:rFonts w:asciiTheme="majorHAnsi" w:hAnsiTheme="majorHAnsi"/>
          <w:sz w:val="24"/>
          <w:szCs w:val="24"/>
        </w:rPr>
      </w:pPr>
      <w:r w:rsidRPr="00731395">
        <w:rPr>
          <w:rFonts w:asciiTheme="majorHAnsi" w:hAnsiTheme="majorHAnsi"/>
          <w:sz w:val="24"/>
          <w:szCs w:val="24"/>
        </w:rPr>
        <w:t>Nancy Glass, Division of Viral Hepatitis, NCHHSTP, CDC</w:t>
      </w:r>
    </w:p>
    <w:p w14:paraId="71E86CE2" w14:textId="31FE1609" w:rsidR="00CF0786" w:rsidRPr="00731395" w:rsidRDefault="00CF0786" w:rsidP="00A00723">
      <w:pPr>
        <w:pStyle w:val="ListParagraph"/>
        <w:numPr>
          <w:ilvl w:val="0"/>
          <w:numId w:val="1"/>
        </w:numPr>
        <w:jc w:val="both"/>
        <w:rPr>
          <w:rFonts w:asciiTheme="majorHAnsi" w:hAnsiTheme="majorHAnsi"/>
          <w:sz w:val="24"/>
          <w:szCs w:val="24"/>
        </w:rPr>
      </w:pPr>
      <w:r w:rsidRPr="00731395">
        <w:rPr>
          <w:rFonts w:asciiTheme="majorHAnsi" w:hAnsiTheme="majorHAnsi"/>
          <w:sz w:val="24"/>
          <w:szCs w:val="24"/>
        </w:rPr>
        <w:t xml:space="preserve">Shaun </w:t>
      </w:r>
      <w:proofErr w:type="spellStart"/>
      <w:r w:rsidRPr="00731395">
        <w:rPr>
          <w:rFonts w:asciiTheme="majorHAnsi" w:hAnsiTheme="majorHAnsi"/>
          <w:sz w:val="24"/>
          <w:szCs w:val="24"/>
        </w:rPr>
        <w:t>Shadake</w:t>
      </w:r>
      <w:r w:rsidR="009637C0">
        <w:rPr>
          <w:rFonts w:asciiTheme="majorHAnsi" w:hAnsiTheme="majorHAnsi"/>
          <w:sz w:val="24"/>
          <w:szCs w:val="24"/>
        </w:rPr>
        <w:t>r</w:t>
      </w:r>
      <w:proofErr w:type="spellEnd"/>
      <w:r w:rsidR="009637C0">
        <w:rPr>
          <w:rFonts w:asciiTheme="majorHAnsi" w:hAnsiTheme="majorHAnsi"/>
          <w:sz w:val="24"/>
          <w:szCs w:val="24"/>
        </w:rPr>
        <w:t>,</w:t>
      </w:r>
      <w:r w:rsidRPr="00731395">
        <w:rPr>
          <w:rFonts w:asciiTheme="majorHAnsi" w:hAnsiTheme="majorHAnsi"/>
          <w:sz w:val="24"/>
          <w:szCs w:val="24"/>
        </w:rPr>
        <w:t xml:space="preserve"> BS, MPH; Data Manager and Statistician</w:t>
      </w:r>
    </w:p>
    <w:p w14:paraId="198232E2" w14:textId="77777777" w:rsidR="009662E3" w:rsidRDefault="009662E3" w:rsidP="00A00723">
      <w:pPr>
        <w:pStyle w:val="ListParagraph"/>
        <w:ind w:left="360"/>
        <w:jc w:val="both"/>
        <w:rPr>
          <w:rFonts w:asciiTheme="majorHAnsi" w:hAnsiTheme="majorHAnsi"/>
          <w:b/>
          <w:sz w:val="24"/>
          <w:szCs w:val="24"/>
        </w:rPr>
      </w:pPr>
    </w:p>
    <w:p w14:paraId="37381483" w14:textId="11558955" w:rsidR="00024C64" w:rsidRDefault="00024C64" w:rsidP="00A00723">
      <w:pPr>
        <w:pStyle w:val="ListParagraph"/>
        <w:ind w:left="360"/>
        <w:jc w:val="both"/>
        <w:rPr>
          <w:rFonts w:asciiTheme="majorHAnsi" w:hAnsiTheme="majorHAnsi"/>
          <w:b/>
          <w:sz w:val="24"/>
          <w:szCs w:val="24"/>
        </w:rPr>
      </w:pPr>
      <w:r w:rsidRPr="00731395">
        <w:rPr>
          <w:rFonts w:asciiTheme="majorHAnsi" w:hAnsiTheme="majorHAnsi"/>
          <w:b/>
          <w:sz w:val="24"/>
          <w:szCs w:val="24"/>
        </w:rPr>
        <w:t>Activities and Findings:</w:t>
      </w:r>
    </w:p>
    <w:p w14:paraId="275F6294" w14:textId="77777777" w:rsidR="009662E3" w:rsidRPr="00731395" w:rsidRDefault="009662E3" w:rsidP="00A00723">
      <w:pPr>
        <w:pStyle w:val="ListParagraph"/>
        <w:ind w:left="360"/>
        <w:jc w:val="both"/>
        <w:rPr>
          <w:rFonts w:asciiTheme="majorHAnsi" w:hAnsiTheme="majorHAnsi"/>
          <w:b/>
          <w:sz w:val="24"/>
          <w:szCs w:val="24"/>
        </w:rPr>
      </w:pPr>
    </w:p>
    <w:p w14:paraId="529B64FE" w14:textId="76B9CA2D" w:rsidR="00CF0786" w:rsidRPr="00731395" w:rsidRDefault="00CF0786" w:rsidP="00A00723">
      <w:pPr>
        <w:pStyle w:val="ListParagraph"/>
        <w:numPr>
          <w:ilvl w:val="0"/>
          <w:numId w:val="2"/>
        </w:numPr>
        <w:jc w:val="both"/>
        <w:rPr>
          <w:rFonts w:asciiTheme="majorHAnsi" w:hAnsiTheme="majorHAnsi"/>
          <w:b/>
          <w:sz w:val="24"/>
          <w:szCs w:val="24"/>
        </w:rPr>
      </w:pPr>
      <w:r w:rsidRPr="00731395">
        <w:rPr>
          <w:rFonts w:asciiTheme="majorHAnsi" w:hAnsiTheme="majorHAnsi"/>
          <w:b/>
          <w:sz w:val="24"/>
          <w:szCs w:val="24"/>
        </w:rPr>
        <w:t>March workshop</w:t>
      </w:r>
    </w:p>
    <w:p w14:paraId="4870E97C" w14:textId="77777777" w:rsidR="00171B9E" w:rsidRPr="00171B9E" w:rsidRDefault="00171B9E" w:rsidP="00A00723">
      <w:pPr>
        <w:shd w:val="clear" w:color="auto" w:fill="FFFFFF"/>
        <w:spacing w:line="235" w:lineRule="atLeast"/>
        <w:jc w:val="both"/>
        <w:rPr>
          <w:rFonts w:ascii="Calibri" w:eastAsia="Times New Roman" w:hAnsi="Calibri" w:cs="Times New Roman"/>
          <w:color w:val="222222"/>
        </w:rPr>
      </w:pPr>
      <w:r w:rsidRPr="00171B9E">
        <w:rPr>
          <w:rFonts w:ascii="Calibri Light" w:eastAsia="Times New Roman" w:hAnsi="Calibri Light" w:cs="Times New Roman"/>
          <w:color w:val="222222"/>
          <w:sz w:val="24"/>
          <w:szCs w:val="24"/>
        </w:rPr>
        <w:t>The main subject of the workshop was to review the Progress on implementation of the program and to review the draft action plan for 2019-2020 based on the 2018 TAG recommendations. To discuss decentralization of HCV care and treatment services by sections of HCV Elimination Strategy and hear about progress and challenges.</w:t>
      </w:r>
    </w:p>
    <w:p w14:paraId="2EBA195B" w14:textId="77777777" w:rsidR="00171B9E" w:rsidRPr="00171B9E" w:rsidRDefault="00171B9E" w:rsidP="00A00723">
      <w:pPr>
        <w:shd w:val="clear" w:color="auto" w:fill="FFFFFF"/>
        <w:spacing w:line="235" w:lineRule="atLeast"/>
        <w:jc w:val="both"/>
        <w:rPr>
          <w:rFonts w:ascii="Calibri" w:eastAsia="Times New Roman" w:hAnsi="Calibri" w:cs="Times New Roman"/>
          <w:color w:val="222222"/>
        </w:rPr>
      </w:pPr>
      <w:r w:rsidRPr="00171B9E">
        <w:rPr>
          <w:rFonts w:ascii="Calibri Light" w:eastAsia="Times New Roman" w:hAnsi="Calibri Light" w:cs="Times New Roman"/>
          <w:color w:val="222222"/>
          <w:sz w:val="24"/>
          <w:szCs w:val="24"/>
        </w:rPr>
        <w:t>Each section was followed by a guided discussion to identify the way forward to accomplish the recommendations set forth in TAG Meeting in November 2018.</w:t>
      </w:r>
    </w:p>
    <w:p w14:paraId="346B93B2" w14:textId="77777777" w:rsidR="00171B9E" w:rsidRPr="00171B9E" w:rsidRDefault="00171B9E" w:rsidP="00A00723">
      <w:pPr>
        <w:shd w:val="clear" w:color="auto" w:fill="FFFFFF"/>
        <w:spacing w:line="235" w:lineRule="atLeast"/>
        <w:jc w:val="both"/>
        <w:rPr>
          <w:rFonts w:ascii="Calibri" w:eastAsia="Times New Roman" w:hAnsi="Calibri" w:cs="Times New Roman"/>
          <w:color w:val="222222"/>
        </w:rPr>
      </w:pPr>
      <w:r w:rsidRPr="00171B9E">
        <w:rPr>
          <w:rFonts w:ascii="Calibri Light" w:eastAsia="Times New Roman" w:hAnsi="Calibri Light" w:cs="Times New Roman"/>
          <w:color w:val="222222"/>
          <w:sz w:val="24"/>
          <w:szCs w:val="24"/>
        </w:rPr>
        <w:t>CDC has assisted to develop a document on Implementation of TAG Recommendation. Summary and Recommended Actions mainly focusing on the approaches to improve linkage to care and treatment service as well as HCV Laboratory Diagnostics, Surveillance and Exploring the ways and identifying the steps to utilizing the existing HCV Elimination Program to integrate HBV Elimination.</w:t>
      </w:r>
    </w:p>
    <w:p w14:paraId="1E0DF320" w14:textId="77777777" w:rsidR="00171B9E" w:rsidRPr="00171B9E" w:rsidRDefault="00171B9E" w:rsidP="00A00723">
      <w:pPr>
        <w:shd w:val="clear" w:color="auto" w:fill="FFFFFF"/>
        <w:spacing w:line="235" w:lineRule="atLeast"/>
        <w:jc w:val="both"/>
        <w:rPr>
          <w:rFonts w:ascii="Calibri" w:eastAsia="Times New Roman" w:hAnsi="Calibri" w:cs="Times New Roman"/>
          <w:color w:val="222222"/>
        </w:rPr>
      </w:pPr>
      <w:r w:rsidRPr="00171B9E">
        <w:rPr>
          <w:rFonts w:ascii="Calibri Light" w:eastAsia="Times New Roman" w:hAnsi="Calibri Light" w:cs="Times New Roman"/>
          <w:color w:val="222222"/>
          <w:sz w:val="24"/>
          <w:szCs w:val="24"/>
        </w:rPr>
        <w:t>Attached please find the following documents which include Summary of the recommendations from the workshop.</w:t>
      </w:r>
    </w:p>
    <w:p w14:paraId="1834D5D7" w14:textId="77777777" w:rsidR="00171B9E" w:rsidRPr="00171B9E" w:rsidRDefault="00171B9E" w:rsidP="00A00723">
      <w:pPr>
        <w:shd w:val="clear" w:color="auto" w:fill="FFFFFF"/>
        <w:spacing w:line="235" w:lineRule="atLeast"/>
        <w:jc w:val="both"/>
        <w:rPr>
          <w:rFonts w:ascii="Calibri" w:eastAsia="Times New Roman" w:hAnsi="Calibri" w:cs="Times New Roman"/>
          <w:color w:val="222222"/>
        </w:rPr>
      </w:pPr>
      <w:r w:rsidRPr="00171B9E">
        <w:rPr>
          <w:rFonts w:ascii="Calibri Light" w:eastAsia="Times New Roman" w:hAnsi="Calibri Light" w:cs="Times New Roman"/>
          <w:color w:val="222222"/>
          <w:sz w:val="24"/>
          <w:szCs w:val="24"/>
        </w:rPr>
        <w:t> </w:t>
      </w:r>
    </w:p>
    <w:p w14:paraId="68BF84BD" w14:textId="69EFB809" w:rsidR="009E77E9" w:rsidRPr="00731395" w:rsidRDefault="009E77E9" w:rsidP="00A00723">
      <w:pPr>
        <w:pStyle w:val="ListParagraph"/>
        <w:numPr>
          <w:ilvl w:val="0"/>
          <w:numId w:val="2"/>
        </w:numPr>
        <w:jc w:val="both"/>
        <w:rPr>
          <w:rFonts w:asciiTheme="majorHAnsi" w:hAnsiTheme="majorHAnsi"/>
          <w:b/>
          <w:sz w:val="24"/>
          <w:szCs w:val="24"/>
        </w:rPr>
      </w:pPr>
      <w:r w:rsidRPr="00731395">
        <w:rPr>
          <w:rFonts w:asciiTheme="majorHAnsi" w:hAnsiTheme="majorHAnsi"/>
          <w:b/>
          <w:sz w:val="24"/>
          <w:szCs w:val="24"/>
        </w:rPr>
        <w:t xml:space="preserve">Meetings </w:t>
      </w:r>
    </w:p>
    <w:p w14:paraId="31EE34E3" w14:textId="77777777" w:rsidR="00171B9E" w:rsidRPr="00171B9E" w:rsidRDefault="00171B9E" w:rsidP="00A00723">
      <w:pPr>
        <w:jc w:val="both"/>
        <w:rPr>
          <w:rFonts w:asciiTheme="majorHAnsi" w:hAnsiTheme="majorHAnsi"/>
          <w:sz w:val="24"/>
          <w:szCs w:val="24"/>
        </w:rPr>
      </w:pPr>
      <w:r w:rsidRPr="00171B9E">
        <w:rPr>
          <w:rFonts w:asciiTheme="majorHAnsi" w:hAnsiTheme="majorHAnsi"/>
          <w:sz w:val="24"/>
          <w:szCs w:val="24"/>
        </w:rPr>
        <w:t>Several meetings with stakeholders were convened including:</w:t>
      </w:r>
    </w:p>
    <w:p w14:paraId="481CEE72" w14:textId="77777777" w:rsidR="00171B9E" w:rsidRPr="00171B9E" w:rsidRDefault="00171B9E" w:rsidP="00A00723">
      <w:pPr>
        <w:jc w:val="both"/>
        <w:rPr>
          <w:rFonts w:asciiTheme="majorHAnsi" w:hAnsiTheme="majorHAnsi"/>
          <w:sz w:val="24"/>
          <w:szCs w:val="24"/>
        </w:rPr>
      </w:pPr>
      <w:r w:rsidRPr="00171B9E">
        <w:rPr>
          <w:rFonts w:asciiTheme="majorHAnsi" w:hAnsiTheme="majorHAnsi"/>
          <w:sz w:val="24"/>
          <w:szCs w:val="24"/>
        </w:rPr>
        <w:t>“</w:t>
      </w:r>
      <w:proofErr w:type="spellStart"/>
      <w:r w:rsidRPr="00171B9E">
        <w:rPr>
          <w:rFonts w:asciiTheme="majorHAnsi" w:hAnsiTheme="majorHAnsi"/>
          <w:sz w:val="24"/>
          <w:szCs w:val="24"/>
        </w:rPr>
        <w:t>Mrcheveli</w:t>
      </w:r>
      <w:proofErr w:type="spellEnd"/>
      <w:r w:rsidRPr="00171B9E">
        <w:rPr>
          <w:rFonts w:asciiTheme="majorHAnsi" w:hAnsiTheme="majorHAnsi"/>
          <w:sz w:val="24"/>
          <w:szCs w:val="24"/>
        </w:rPr>
        <w:t>” group to discuss the workshop planned by Georgian Hepatology Association and Armenian Association for the study of the liver on HBV infection, which will be held on 27-28 September 2019, in Tbilisi, Georgia.  Along with ongoing projects and HBV opportunities;</w:t>
      </w:r>
    </w:p>
    <w:p w14:paraId="18F460C3" w14:textId="77777777" w:rsidR="00171B9E" w:rsidRPr="00171B9E" w:rsidRDefault="00171B9E" w:rsidP="00A00723">
      <w:pPr>
        <w:jc w:val="both"/>
        <w:rPr>
          <w:rFonts w:asciiTheme="majorHAnsi" w:hAnsiTheme="majorHAnsi"/>
          <w:sz w:val="24"/>
          <w:szCs w:val="24"/>
        </w:rPr>
      </w:pPr>
    </w:p>
    <w:p w14:paraId="7230C80B" w14:textId="77777777" w:rsidR="00171B9E" w:rsidRPr="00171B9E" w:rsidRDefault="00171B9E" w:rsidP="00A00723">
      <w:pPr>
        <w:jc w:val="both"/>
        <w:rPr>
          <w:rFonts w:asciiTheme="majorHAnsi" w:hAnsiTheme="majorHAnsi"/>
          <w:sz w:val="24"/>
          <w:szCs w:val="24"/>
        </w:rPr>
      </w:pPr>
      <w:r w:rsidRPr="00171B9E">
        <w:rPr>
          <w:rFonts w:asciiTheme="majorHAnsi" w:hAnsiTheme="majorHAnsi"/>
          <w:sz w:val="24"/>
          <w:szCs w:val="24"/>
        </w:rPr>
        <w:lastRenderedPageBreak/>
        <w:t>Meeting with FIND most recent updates are that 15 centers are selected as a provider of program 3 of them are HCV service providers and 1 is TB center in Tbilisi; Other sites are NCDC regional labs the project might start without changes in the decree; FIND will be financially supporting IT component of the program. Additional funding support from FIND for patient navigator services may be available;</w:t>
      </w:r>
    </w:p>
    <w:p w14:paraId="115F8922" w14:textId="6F7874BC" w:rsidR="0071618A" w:rsidRDefault="0053546B" w:rsidP="00A00723">
      <w:pPr>
        <w:jc w:val="both"/>
        <w:rPr>
          <w:rFonts w:asciiTheme="majorHAnsi" w:hAnsiTheme="majorHAnsi"/>
          <w:sz w:val="24"/>
          <w:szCs w:val="24"/>
        </w:rPr>
      </w:pPr>
      <w:r>
        <w:rPr>
          <w:rFonts w:asciiTheme="majorHAnsi" w:hAnsiTheme="majorHAnsi"/>
          <w:sz w:val="24"/>
          <w:szCs w:val="24"/>
        </w:rPr>
        <w:t>M</w:t>
      </w:r>
      <w:r w:rsidR="00171B9E" w:rsidRPr="00171B9E">
        <w:rPr>
          <w:rFonts w:asciiTheme="majorHAnsi" w:hAnsiTheme="majorHAnsi"/>
          <w:sz w:val="24"/>
          <w:szCs w:val="24"/>
        </w:rPr>
        <w:t>eetings with IDACIRC and HRU groups were convened to discuss progress on the ongoing projects; Finally</w:t>
      </w:r>
      <w:r w:rsidR="00C71763">
        <w:rPr>
          <w:rFonts w:asciiTheme="majorHAnsi" w:hAnsiTheme="majorHAnsi"/>
          <w:sz w:val="24"/>
          <w:szCs w:val="24"/>
        </w:rPr>
        <w:t>,</w:t>
      </w:r>
      <w:r w:rsidR="00171B9E" w:rsidRPr="00171B9E">
        <w:rPr>
          <w:rFonts w:asciiTheme="majorHAnsi" w:hAnsiTheme="majorHAnsi"/>
          <w:sz w:val="24"/>
          <w:szCs w:val="24"/>
        </w:rPr>
        <w:t xml:space="preserve"> meeting with Global fund to Discuss GF involvement on the writing of the MMWR (Morbidity and Mortality Weekly Report) in July on PWID and HR in Georgia.</w:t>
      </w:r>
    </w:p>
    <w:p w14:paraId="3B7629AF" w14:textId="77777777" w:rsidR="00171B9E" w:rsidRDefault="00171B9E" w:rsidP="00A00723">
      <w:pPr>
        <w:jc w:val="both"/>
        <w:rPr>
          <w:rFonts w:asciiTheme="majorHAnsi" w:hAnsiTheme="majorHAnsi"/>
          <w:sz w:val="24"/>
          <w:szCs w:val="24"/>
        </w:rPr>
      </w:pPr>
    </w:p>
    <w:p w14:paraId="19472194" w14:textId="191D2C4A" w:rsidR="00F65021" w:rsidRPr="00E75F0F" w:rsidRDefault="00F670BC" w:rsidP="00A00723">
      <w:pPr>
        <w:pStyle w:val="ListParagraph"/>
        <w:numPr>
          <w:ilvl w:val="0"/>
          <w:numId w:val="2"/>
        </w:numPr>
        <w:jc w:val="both"/>
        <w:rPr>
          <w:rFonts w:asciiTheme="majorHAnsi" w:eastAsiaTheme="majorEastAsia" w:hAnsiTheme="majorHAnsi" w:cstheme="majorBidi"/>
          <w:b/>
          <w:sz w:val="24"/>
          <w:szCs w:val="24"/>
        </w:rPr>
      </w:pPr>
      <w:r w:rsidRPr="00E75F0F">
        <w:rPr>
          <w:rFonts w:asciiTheme="majorHAnsi" w:eastAsiaTheme="majorEastAsia" w:hAnsiTheme="majorHAnsi" w:cstheme="majorBidi"/>
          <w:b/>
          <w:sz w:val="24"/>
          <w:szCs w:val="24"/>
        </w:rPr>
        <w:t>S</w:t>
      </w:r>
      <w:r w:rsidR="00F65021" w:rsidRPr="00E75F0F">
        <w:rPr>
          <w:rFonts w:asciiTheme="majorHAnsi" w:eastAsiaTheme="majorEastAsia" w:hAnsiTheme="majorHAnsi" w:cstheme="majorBidi"/>
          <w:b/>
          <w:sz w:val="24"/>
          <w:szCs w:val="24"/>
        </w:rPr>
        <w:t>cientific committee meeting</w:t>
      </w:r>
    </w:p>
    <w:p w14:paraId="5E98EE3D" w14:textId="7B233140" w:rsidR="00651B5A" w:rsidRPr="00731395" w:rsidRDefault="00B75FF5"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xml:space="preserve">The scientific committee meeting was held </w:t>
      </w:r>
      <w:r w:rsidR="00651B5A" w:rsidRPr="00731395">
        <w:rPr>
          <w:rFonts w:asciiTheme="majorHAnsi" w:eastAsiaTheme="majorEastAsia" w:hAnsiTheme="majorHAnsi" w:cstheme="majorBidi"/>
          <w:sz w:val="24"/>
          <w:szCs w:val="24"/>
        </w:rPr>
        <w:t>March 13</w:t>
      </w:r>
      <w:r w:rsidR="00C71763">
        <w:rPr>
          <w:rFonts w:asciiTheme="majorHAnsi" w:eastAsiaTheme="majorEastAsia" w:hAnsiTheme="majorHAnsi" w:cstheme="majorBidi"/>
          <w:sz w:val="24"/>
          <w:szCs w:val="24"/>
        </w:rPr>
        <w:t>.</w:t>
      </w:r>
      <w:bookmarkStart w:id="0" w:name="_GoBack"/>
      <w:bookmarkEnd w:id="0"/>
    </w:p>
    <w:p w14:paraId="550942FF" w14:textId="200500EC"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xml:space="preserve">Major </w:t>
      </w:r>
      <w:r w:rsidR="005B2F94" w:rsidRPr="00731395">
        <w:rPr>
          <w:rFonts w:asciiTheme="majorHAnsi" w:eastAsiaTheme="majorEastAsia" w:hAnsiTheme="majorHAnsi" w:cstheme="majorBidi"/>
          <w:sz w:val="24"/>
          <w:szCs w:val="24"/>
        </w:rPr>
        <w:t>highlights</w:t>
      </w:r>
      <w:r w:rsidRPr="00731395">
        <w:rPr>
          <w:rFonts w:asciiTheme="majorHAnsi" w:eastAsiaTheme="majorEastAsia" w:hAnsiTheme="majorHAnsi" w:cstheme="majorBidi"/>
          <w:sz w:val="24"/>
          <w:szCs w:val="24"/>
        </w:rPr>
        <w:t xml:space="preserve"> from AASLD</w:t>
      </w:r>
      <w:r w:rsidR="005B2F94">
        <w:rPr>
          <w:rFonts w:asciiTheme="majorHAnsi" w:eastAsiaTheme="majorEastAsia" w:hAnsiTheme="majorHAnsi" w:cstheme="majorBidi"/>
          <w:sz w:val="24"/>
          <w:szCs w:val="24"/>
        </w:rPr>
        <w:t xml:space="preserve"> (</w:t>
      </w:r>
      <w:r w:rsidR="005B2F94" w:rsidRPr="005B2F94">
        <w:rPr>
          <w:rFonts w:asciiTheme="majorHAnsi" w:eastAsiaTheme="majorEastAsia" w:hAnsiTheme="majorHAnsi" w:cstheme="majorBidi"/>
          <w:sz w:val="24"/>
          <w:szCs w:val="24"/>
        </w:rPr>
        <w:t>American Association for the Study of Liver Diseases</w:t>
      </w:r>
      <w:r w:rsidR="005B2F94">
        <w:rPr>
          <w:rFonts w:asciiTheme="majorHAnsi" w:eastAsiaTheme="majorEastAsia" w:hAnsiTheme="majorHAnsi" w:cstheme="majorBidi"/>
          <w:sz w:val="24"/>
          <w:szCs w:val="24"/>
        </w:rPr>
        <w:t>)</w:t>
      </w:r>
      <w:r w:rsidRPr="00731395">
        <w:rPr>
          <w:rFonts w:asciiTheme="majorHAnsi" w:eastAsiaTheme="majorEastAsia" w:hAnsiTheme="majorHAnsi" w:cstheme="majorBidi"/>
          <w:sz w:val="24"/>
          <w:szCs w:val="24"/>
        </w:rPr>
        <w:t xml:space="preserve"> meeting were presented by Dr. Philip </w:t>
      </w:r>
      <w:proofErr w:type="spellStart"/>
      <w:r w:rsidRPr="00731395">
        <w:rPr>
          <w:rFonts w:asciiTheme="majorHAnsi" w:eastAsiaTheme="majorEastAsia" w:hAnsiTheme="majorHAnsi" w:cstheme="majorBidi"/>
          <w:sz w:val="24"/>
          <w:szCs w:val="24"/>
        </w:rPr>
        <w:t>Spradling</w:t>
      </w:r>
      <w:proofErr w:type="spellEnd"/>
      <w:r w:rsidRPr="00731395">
        <w:rPr>
          <w:rFonts w:asciiTheme="majorHAnsi" w:eastAsiaTheme="majorEastAsia" w:hAnsiTheme="majorHAnsi" w:cstheme="majorBidi"/>
          <w:sz w:val="24"/>
          <w:szCs w:val="24"/>
        </w:rPr>
        <w:t>, CDC</w:t>
      </w:r>
      <w:r w:rsidR="001F362E">
        <w:rPr>
          <w:rFonts w:asciiTheme="majorHAnsi" w:eastAsiaTheme="majorEastAsia" w:hAnsiTheme="majorHAnsi" w:cstheme="majorBidi"/>
          <w:sz w:val="24"/>
          <w:szCs w:val="24"/>
        </w:rPr>
        <w:t xml:space="preserve">. Further </w:t>
      </w:r>
      <w:r w:rsidRPr="00731395">
        <w:rPr>
          <w:rFonts w:asciiTheme="majorHAnsi" w:eastAsiaTheme="majorEastAsia" w:hAnsiTheme="majorHAnsi" w:cstheme="majorBidi"/>
          <w:sz w:val="24"/>
          <w:szCs w:val="24"/>
        </w:rPr>
        <w:t>some programmatic needs identified and next steps were defined</w:t>
      </w:r>
      <w:r w:rsidR="005235CE">
        <w:rPr>
          <w:rFonts w:asciiTheme="majorHAnsi" w:eastAsiaTheme="majorEastAsia" w:hAnsiTheme="majorHAnsi" w:cstheme="majorBidi"/>
          <w:sz w:val="24"/>
          <w:szCs w:val="24"/>
        </w:rPr>
        <w:t xml:space="preserve">. The </w:t>
      </w:r>
      <w:r w:rsidRPr="00731395">
        <w:rPr>
          <w:rFonts w:asciiTheme="majorHAnsi" w:eastAsiaTheme="majorEastAsia" w:hAnsiTheme="majorHAnsi" w:cstheme="majorBidi"/>
          <w:sz w:val="24"/>
          <w:szCs w:val="24"/>
        </w:rPr>
        <w:t xml:space="preserve">clinical committee shall convene </w:t>
      </w:r>
      <w:r w:rsidR="00A61D93" w:rsidRPr="00731395">
        <w:rPr>
          <w:rFonts w:asciiTheme="majorHAnsi" w:eastAsiaTheme="majorEastAsia" w:hAnsiTheme="majorHAnsi" w:cstheme="majorBidi"/>
          <w:sz w:val="24"/>
          <w:szCs w:val="24"/>
        </w:rPr>
        <w:t xml:space="preserve">meeting </w:t>
      </w:r>
      <w:r w:rsidRPr="00731395">
        <w:rPr>
          <w:rFonts w:asciiTheme="majorHAnsi" w:eastAsiaTheme="majorEastAsia" w:hAnsiTheme="majorHAnsi" w:cstheme="majorBidi"/>
          <w:sz w:val="24"/>
          <w:szCs w:val="24"/>
        </w:rPr>
        <w:t>to come up with the recommendations</w:t>
      </w:r>
      <w:r w:rsidR="005235CE">
        <w:rPr>
          <w:rFonts w:asciiTheme="majorHAnsi" w:eastAsiaTheme="majorEastAsia" w:hAnsiTheme="majorHAnsi" w:cstheme="majorBidi"/>
          <w:sz w:val="24"/>
          <w:szCs w:val="24"/>
        </w:rPr>
        <w:t xml:space="preserve"> for</w:t>
      </w:r>
      <w:r w:rsidR="00A61D93" w:rsidRPr="00731395">
        <w:rPr>
          <w:rFonts w:asciiTheme="majorHAnsi" w:eastAsiaTheme="majorEastAsia" w:hAnsiTheme="majorHAnsi" w:cstheme="majorBidi"/>
          <w:sz w:val="24"/>
          <w:szCs w:val="24"/>
        </w:rPr>
        <w:t>:</w:t>
      </w:r>
    </w:p>
    <w:p w14:paraId="5F5C18A3"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1.    Surveillance program</w:t>
      </w:r>
    </w:p>
    <w:p w14:paraId="45D70600"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For which populations (PWIDs, blood product recipients, hemodialysis patients, hemophiliacs, MSMs, HIV or TB co-infected, and incarcerated)</w:t>
      </w:r>
    </w:p>
    <w:p w14:paraId="63B4B2C7" w14:textId="66F020D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GeneXpert viral load testing is available for harm reduction settings. HCV</w:t>
      </w:r>
      <w:r w:rsidR="00171B9E">
        <w:rPr>
          <w:rFonts w:asciiTheme="majorHAnsi" w:eastAsiaTheme="majorEastAsia" w:hAnsiTheme="majorHAnsi" w:cstheme="majorBidi"/>
          <w:sz w:val="24"/>
          <w:szCs w:val="24"/>
        </w:rPr>
        <w:t xml:space="preserve"> Core </w:t>
      </w:r>
      <w:r w:rsidRPr="00731395">
        <w:rPr>
          <w:rFonts w:asciiTheme="majorHAnsi" w:eastAsiaTheme="majorEastAsia" w:hAnsiTheme="majorHAnsi" w:cstheme="majorBidi"/>
          <w:sz w:val="24"/>
          <w:szCs w:val="24"/>
        </w:rPr>
        <w:t>Ag testing could be used as well.</w:t>
      </w:r>
    </w:p>
    <w:p w14:paraId="529FABC2"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Testing frequency (any time upon request, 6, 12 months after EOT or documented SVR12)</w:t>
      </w:r>
    </w:p>
    <w:p w14:paraId="079078C2"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In case of reinfection there is high probability of clearance within 3 months after SVR12; can we use shorter intervals such as 1 or 2 months to have a valid estimate of the reinfection incidence?</w:t>
      </w:r>
    </w:p>
    <w:p w14:paraId="4CCD74E2"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2.    Reinfection definition</w:t>
      </w:r>
    </w:p>
    <w:p w14:paraId="71EB825C"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To differentiate between reinfection and relapse genotype (GT) testing is required; if GT is different case is considered as reinfection case. If GT is the same only sequencing can differentiate between reinfection and relapse.</w:t>
      </w:r>
    </w:p>
    <w:p w14:paraId="394BD46F"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Currently GT testing is mandatory step if patient enrolls into the treatment program.</w:t>
      </w:r>
    </w:p>
    <w:p w14:paraId="77AC2F08"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Sequencing is costly and cannot be used programmatically.</w:t>
      </w:r>
    </w:p>
    <w:p w14:paraId="5C6446E0"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3.    Treatment regimens</w:t>
      </w:r>
    </w:p>
    <w:p w14:paraId="2D4AECFD" w14:textId="427C654A"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Can pan</w:t>
      </w:r>
      <w:r w:rsidR="00171B9E">
        <w:rPr>
          <w:rFonts w:asciiTheme="majorHAnsi" w:eastAsiaTheme="majorEastAsia" w:hAnsiTheme="majorHAnsi" w:cstheme="majorBidi"/>
          <w:sz w:val="24"/>
          <w:szCs w:val="24"/>
        </w:rPr>
        <w:t>-</w:t>
      </w:r>
      <w:r w:rsidRPr="00731395">
        <w:rPr>
          <w:rFonts w:asciiTheme="majorHAnsi" w:eastAsiaTheme="majorEastAsia" w:hAnsiTheme="majorHAnsi" w:cstheme="majorBidi"/>
          <w:sz w:val="24"/>
          <w:szCs w:val="24"/>
        </w:rPr>
        <w:t>genotypic regimens be used for these patients?</w:t>
      </w:r>
    </w:p>
    <w:p w14:paraId="75C1C6C7" w14:textId="2E9D5C11"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lastRenderedPageBreak/>
        <w:t>-         Should identified patients be treated as relapse or reinfection cases after first RNA + test?</w:t>
      </w:r>
    </w:p>
    <w:p w14:paraId="123844F4" w14:textId="31AC0089"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o   Start treatment right away with retreatment regimens OR</w:t>
      </w:r>
    </w:p>
    <w:p w14:paraId="633668A0" w14:textId="77777777" w:rsidR="00480319" w:rsidRPr="00731395" w:rsidRDefault="00480319"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xml:space="preserve">o   Wait for 3 months and repeat RNA testing at 3 months and if RNA+ use retreatment regimens </w:t>
      </w:r>
    </w:p>
    <w:p w14:paraId="755337FF" w14:textId="77777777" w:rsidR="00651B5A" w:rsidRPr="00731395" w:rsidRDefault="00651B5A" w:rsidP="00A00723">
      <w:pPr>
        <w:jc w:val="both"/>
        <w:rPr>
          <w:rFonts w:asciiTheme="majorHAnsi" w:eastAsiaTheme="majorEastAsia" w:hAnsiTheme="majorHAnsi" w:cstheme="majorBidi"/>
          <w:sz w:val="24"/>
          <w:szCs w:val="24"/>
        </w:rPr>
      </w:pPr>
    </w:p>
    <w:p w14:paraId="3138F217" w14:textId="7EF802EC" w:rsidR="00DD158B" w:rsidRPr="00731395" w:rsidRDefault="00DD158B" w:rsidP="00A00723">
      <w:pPr>
        <w:pStyle w:val="ListParagraph"/>
        <w:numPr>
          <w:ilvl w:val="0"/>
          <w:numId w:val="2"/>
        </w:numPr>
        <w:jc w:val="both"/>
        <w:rPr>
          <w:rFonts w:asciiTheme="majorHAnsi" w:eastAsiaTheme="majorEastAsia" w:hAnsiTheme="majorHAnsi" w:cstheme="majorBidi"/>
          <w:b/>
          <w:sz w:val="24"/>
          <w:szCs w:val="24"/>
        </w:rPr>
      </w:pPr>
      <w:r w:rsidRPr="00731395">
        <w:rPr>
          <w:rFonts w:asciiTheme="majorHAnsi" w:eastAsiaTheme="majorEastAsia" w:hAnsiTheme="majorHAnsi" w:cstheme="majorBidi"/>
          <w:b/>
          <w:sz w:val="24"/>
          <w:szCs w:val="24"/>
        </w:rPr>
        <w:t>EASL</w:t>
      </w:r>
      <w:r w:rsidR="00AA28D5" w:rsidRPr="00731395">
        <w:rPr>
          <w:rFonts w:asciiTheme="majorHAnsi" w:eastAsiaTheme="majorEastAsia" w:hAnsiTheme="majorHAnsi" w:cstheme="majorBidi"/>
          <w:b/>
          <w:sz w:val="24"/>
          <w:szCs w:val="24"/>
        </w:rPr>
        <w:t xml:space="preserve"> Foundation</w:t>
      </w:r>
    </w:p>
    <w:p w14:paraId="27B12531" w14:textId="1AFBF0FF" w:rsidR="00BB7398" w:rsidRDefault="00651B5A" w:rsidP="00A00723">
      <w:pPr>
        <w:shd w:val="clear" w:color="auto" w:fill="FFFFFF"/>
        <w:spacing w:after="0" w:line="240" w:lineRule="auto"/>
        <w:jc w:val="both"/>
        <w:rPr>
          <w:rFonts w:asciiTheme="majorHAnsi" w:eastAsia="Times New Roman" w:hAnsiTheme="majorHAnsi" w:cs="Arial"/>
          <w:color w:val="222222"/>
          <w:sz w:val="24"/>
          <w:szCs w:val="24"/>
        </w:rPr>
      </w:pPr>
      <w:r w:rsidRPr="00731395">
        <w:rPr>
          <w:rFonts w:asciiTheme="majorHAnsi" w:eastAsiaTheme="majorEastAsia" w:hAnsiTheme="majorHAnsi" w:cstheme="majorBidi"/>
          <w:sz w:val="24"/>
          <w:szCs w:val="24"/>
        </w:rPr>
        <w:t xml:space="preserve">Along with </w:t>
      </w:r>
      <w:r w:rsidR="00DD158B" w:rsidRPr="00731395">
        <w:rPr>
          <w:rFonts w:asciiTheme="majorHAnsi" w:eastAsiaTheme="majorEastAsia" w:hAnsiTheme="majorHAnsi" w:cstheme="majorBidi"/>
          <w:sz w:val="24"/>
          <w:szCs w:val="24"/>
        </w:rPr>
        <w:t>Special Session</w:t>
      </w:r>
      <w:r w:rsidR="000A7B89" w:rsidRPr="00731395">
        <w:rPr>
          <w:rFonts w:asciiTheme="majorHAnsi" w:eastAsiaTheme="majorEastAsia" w:hAnsiTheme="majorHAnsi" w:cstheme="majorBidi"/>
          <w:sz w:val="24"/>
          <w:szCs w:val="24"/>
        </w:rPr>
        <w:t xml:space="preserve"> on Center of Excellence at</w:t>
      </w:r>
      <w:r w:rsidR="00DD158B" w:rsidRPr="00731395">
        <w:rPr>
          <w:rFonts w:asciiTheme="majorHAnsi" w:eastAsiaTheme="majorEastAsia" w:hAnsiTheme="majorHAnsi" w:cstheme="majorBidi"/>
          <w:sz w:val="24"/>
          <w:szCs w:val="24"/>
        </w:rPr>
        <w:t xml:space="preserve"> EASL</w:t>
      </w:r>
      <w:r w:rsidR="000A7B89" w:rsidRPr="00731395">
        <w:rPr>
          <w:rFonts w:asciiTheme="majorHAnsi" w:eastAsiaTheme="majorEastAsia" w:hAnsiTheme="majorHAnsi" w:cstheme="majorBidi"/>
          <w:sz w:val="24"/>
          <w:szCs w:val="24"/>
        </w:rPr>
        <w:t>.</w:t>
      </w:r>
      <w:r w:rsidR="00DD158B" w:rsidRPr="00731395">
        <w:rPr>
          <w:rFonts w:asciiTheme="majorHAnsi" w:eastAsiaTheme="majorEastAsia" w:hAnsiTheme="majorHAnsi" w:cstheme="majorBidi"/>
          <w:sz w:val="24"/>
          <w:szCs w:val="24"/>
        </w:rPr>
        <w:t xml:space="preserve"> </w:t>
      </w:r>
      <w:r w:rsidRPr="00731395">
        <w:rPr>
          <w:rFonts w:asciiTheme="majorHAnsi" w:eastAsiaTheme="majorEastAsia" w:hAnsiTheme="majorHAnsi" w:cstheme="majorBidi"/>
          <w:sz w:val="24"/>
          <w:szCs w:val="24"/>
        </w:rPr>
        <w:t xml:space="preserve">Planned </w:t>
      </w:r>
      <w:r w:rsidR="0091277B" w:rsidRPr="00731395">
        <w:rPr>
          <w:rFonts w:asciiTheme="majorHAnsi" w:eastAsiaTheme="majorEastAsia" w:hAnsiTheme="majorHAnsi" w:cstheme="majorBidi"/>
          <w:sz w:val="24"/>
          <w:szCs w:val="24"/>
        </w:rPr>
        <w:t>on April 11</w:t>
      </w:r>
      <w:r w:rsidR="0091277B" w:rsidRPr="00731395">
        <w:rPr>
          <w:rFonts w:asciiTheme="majorHAnsi" w:eastAsiaTheme="majorEastAsia" w:hAnsiTheme="majorHAnsi" w:cstheme="majorBidi"/>
          <w:sz w:val="24"/>
          <w:szCs w:val="24"/>
          <w:vertAlign w:val="superscript"/>
        </w:rPr>
        <w:t>th</w:t>
      </w:r>
      <w:r w:rsidR="0091277B" w:rsidRPr="00731395">
        <w:rPr>
          <w:rFonts w:asciiTheme="majorHAnsi" w:eastAsiaTheme="majorEastAsia" w:hAnsiTheme="majorHAnsi" w:cstheme="majorBidi"/>
          <w:sz w:val="24"/>
          <w:szCs w:val="24"/>
        </w:rPr>
        <w:t>, 2019</w:t>
      </w:r>
      <w:r w:rsidR="00BF42C5">
        <w:rPr>
          <w:rFonts w:asciiTheme="majorHAnsi" w:eastAsiaTheme="majorEastAsia" w:hAnsiTheme="majorHAnsi" w:cstheme="majorBidi"/>
          <w:sz w:val="24"/>
          <w:szCs w:val="24"/>
        </w:rPr>
        <w:t xml:space="preserve"> </w:t>
      </w:r>
      <w:r w:rsidR="00F65021" w:rsidRPr="00731395">
        <w:rPr>
          <w:rFonts w:asciiTheme="majorHAnsi" w:eastAsiaTheme="majorEastAsia" w:hAnsiTheme="majorHAnsi" w:cstheme="majorBidi"/>
          <w:sz w:val="24"/>
          <w:szCs w:val="24"/>
        </w:rPr>
        <w:t xml:space="preserve">there will be </w:t>
      </w:r>
      <w:r w:rsidR="00171B9E">
        <w:rPr>
          <w:rFonts w:asciiTheme="majorHAnsi" w:eastAsiaTheme="majorEastAsia" w:hAnsiTheme="majorHAnsi" w:cstheme="majorBidi"/>
          <w:sz w:val="24"/>
          <w:szCs w:val="24"/>
        </w:rPr>
        <w:t xml:space="preserve">a </w:t>
      </w:r>
      <w:r w:rsidR="00F65021" w:rsidRPr="00731395">
        <w:rPr>
          <w:rFonts w:asciiTheme="majorHAnsi" w:eastAsiaTheme="majorEastAsia" w:hAnsiTheme="majorHAnsi" w:cstheme="majorBidi"/>
          <w:sz w:val="24"/>
          <w:szCs w:val="24"/>
        </w:rPr>
        <w:t xml:space="preserve">ceremony </w:t>
      </w:r>
      <w:r w:rsidR="005B529D" w:rsidRPr="00731395">
        <w:rPr>
          <w:rFonts w:asciiTheme="majorHAnsi" w:eastAsiaTheme="majorEastAsia" w:hAnsiTheme="majorHAnsi" w:cstheme="majorBidi"/>
          <w:sz w:val="24"/>
          <w:szCs w:val="24"/>
        </w:rPr>
        <w:t>to sign MOU of understanding between Ministry and EASLF</w:t>
      </w:r>
      <w:r w:rsidR="00703029">
        <w:rPr>
          <w:rFonts w:asciiTheme="majorHAnsi" w:eastAsiaTheme="majorEastAsia" w:hAnsiTheme="majorHAnsi" w:cstheme="majorBidi"/>
          <w:sz w:val="24"/>
          <w:szCs w:val="24"/>
        </w:rPr>
        <w:t xml:space="preserve">. </w:t>
      </w:r>
      <w:r w:rsidR="00BB7398">
        <w:rPr>
          <w:rFonts w:asciiTheme="majorHAnsi" w:eastAsiaTheme="majorEastAsia" w:hAnsiTheme="majorHAnsi" w:cstheme="majorBidi"/>
          <w:sz w:val="24"/>
          <w:szCs w:val="24"/>
        </w:rPr>
        <w:t>(</w:t>
      </w:r>
      <w:r w:rsidR="00BB7398" w:rsidRPr="00731395">
        <w:rPr>
          <w:rFonts w:asciiTheme="majorHAnsi" w:eastAsia="Times New Roman" w:hAnsiTheme="majorHAnsi" w:cs="Arial"/>
          <w:color w:val="222222"/>
          <w:sz w:val="24"/>
          <w:szCs w:val="24"/>
        </w:rPr>
        <w:t xml:space="preserve">A press conference </w:t>
      </w:r>
      <w:r w:rsidR="00BB7398">
        <w:rPr>
          <w:rFonts w:asciiTheme="majorHAnsi" w:eastAsia="Times New Roman" w:hAnsiTheme="majorHAnsi" w:cs="Arial"/>
          <w:color w:val="222222"/>
          <w:sz w:val="24"/>
          <w:szCs w:val="24"/>
        </w:rPr>
        <w:t xml:space="preserve">and Ceremony </w:t>
      </w:r>
      <w:r w:rsidR="00BB7398" w:rsidRPr="00731395">
        <w:rPr>
          <w:rFonts w:asciiTheme="majorHAnsi" w:eastAsia="Times New Roman" w:hAnsiTheme="majorHAnsi" w:cs="Arial"/>
          <w:color w:val="222222"/>
          <w:sz w:val="24"/>
          <w:szCs w:val="24"/>
        </w:rPr>
        <w:t>for the launch of the EILF Centre of Excellence in Viral Hepatitis Elimination in Georgia will be held on 13</w:t>
      </w:r>
      <w:r w:rsidR="00BB7398" w:rsidRPr="00731395">
        <w:rPr>
          <w:rFonts w:asciiTheme="majorHAnsi" w:eastAsia="Times New Roman" w:hAnsiTheme="majorHAnsi" w:cs="Arial"/>
          <w:color w:val="222222"/>
          <w:sz w:val="24"/>
          <w:szCs w:val="24"/>
          <w:vertAlign w:val="superscript"/>
        </w:rPr>
        <w:t>th</w:t>
      </w:r>
      <w:r w:rsidR="00BB7398" w:rsidRPr="00731395">
        <w:rPr>
          <w:rFonts w:asciiTheme="majorHAnsi" w:eastAsia="Times New Roman" w:hAnsiTheme="majorHAnsi" w:cs="Arial"/>
          <w:color w:val="222222"/>
          <w:sz w:val="24"/>
          <w:szCs w:val="24"/>
        </w:rPr>
        <w:t> April 11.00 – 11.30 am</w:t>
      </w:r>
      <w:r w:rsidR="00BB7398">
        <w:rPr>
          <w:rFonts w:asciiTheme="majorHAnsi" w:eastAsia="Times New Roman" w:hAnsiTheme="majorHAnsi" w:cs="Arial"/>
          <w:color w:val="222222"/>
          <w:sz w:val="24"/>
          <w:szCs w:val="24"/>
        </w:rPr>
        <w:t>)</w:t>
      </w:r>
      <w:r w:rsidR="00BB7398" w:rsidRPr="00731395">
        <w:rPr>
          <w:rFonts w:asciiTheme="majorHAnsi" w:eastAsia="Times New Roman" w:hAnsiTheme="majorHAnsi" w:cs="Arial"/>
          <w:color w:val="222222"/>
          <w:sz w:val="24"/>
          <w:szCs w:val="24"/>
        </w:rPr>
        <w:t>.</w:t>
      </w:r>
    </w:p>
    <w:p w14:paraId="3602257A" w14:textId="77777777" w:rsidR="00812C7B" w:rsidRPr="00731395" w:rsidRDefault="00812C7B" w:rsidP="00A00723">
      <w:pPr>
        <w:shd w:val="clear" w:color="auto" w:fill="FFFFFF"/>
        <w:spacing w:after="0" w:line="240" w:lineRule="auto"/>
        <w:jc w:val="both"/>
        <w:rPr>
          <w:rFonts w:asciiTheme="majorHAnsi" w:eastAsia="Times New Roman" w:hAnsiTheme="majorHAnsi" w:cs="Arial"/>
          <w:color w:val="222222"/>
          <w:sz w:val="24"/>
          <w:szCs w:val="24"/>
        </w:rPr>
      </w:pPr>
    </w:p>
    <w:p w14:paraId="33B4973C" w14:textId="387BC0DC" w:rsidR="00651B5A" w:rsidRPr="00731395" w:rsidRDefault="000675AE" w:rsidP="00A00723">
      <w:pPr>
        <w:shd w:val="clear" w:color="auto" w:fill="FFFFFF"/>
        <w:jc w:val="both"/>
        <w:rPr>
          <w:rFonts w:asciiTheme="majorHAnsi" w:eastAsia="Times New Roman" w:hAnsiTheme="majorHAnsi" w:cs="Arial"/>
          <w:color w:val="222222"/>
          <w:sz w:val="24"/>
          <w:szCs w:val="24"/>
        </w:rPr>
      </w:pPr>
      <w:r w:rsidRPr="00731395">
        <w:rPr>
          <w:rFonts w:asciiTheme="majorHAnsi" w:eastAsiaTheme="majorEastAsia" w:hAnsiTheme="majorHAnsi" w:cstheme="majorBidi"/>
          <w:sz w:val="24"/>
          <w:szCs w:val="24"/>
        </w:rPr>
        <w:t xml:space="preserve">EASLF </w:t>
      </w:r>
      <w:r w:rsidRPr="00731395">
        <w:rPr>
          <w:rFonts w:asciiTheme="majorHAnsi" w:eastAsia="Times New Roman" w:hAnsiTheme="majorHAnsi" w:cs="Arial"/>
          <w:color w:val="222222"/>
          <w:sz w:val="24"/>
          <w:szCs w:val="24"/>
        </w:rPr>
        <w:t>reached</w:t>
      </w:r>
      <w:r w:rsidR="00651B5A" w:rsidRPr="00731395">
        <w:rPr>
          <w:rFonts w:asciiTheme="majorHAnsi" w:eastAsia="Times New Roman" w:hAnsiTheme="majorHAnsi" w:cs="Arial"/>
          <w:color w:val="222222"/>
          <w:sz w:val="24"/>
          <w:szCs w:val="24"/>
        </w:rPr>
        <w:t xml:space="preserve"> out to Ministry with a draft MoU for collaboration and draft terms of reference for the Centre of Excellence for review and feedback</w:t>
      </w:r>
      <w:r w:rsidR="002D4D4D" w:rsidRPr="00731395">
        <w:rPr>
          <w:rFonts w:asciiTheme="majorHAnsi" w:eastAsia="Times New Roman" w:hAnsiTheme="majorHAnsi" w:cs="Arial"/>
          <w:color w:val="222222"/>
          <w:sz w:val="24"/>
          <w:szCs w:val="24"/>
        </w:rPr>
        <w:t>.</w:t>
      </w:r>
    </w:p>
    <w:p w14:paraId="764CA2A8" w14:textId="71E2EF1B" w:rsidR="003F251A" w:rsidRPr="00731395" w:rsidRDefault="003F251A" w:rsidP="00A00723">
      <w:pPr>
        <w:jc w:val="both"/>
        <w:rPr>
          <w:rFonts w:asciiTheme="majorHAnsi" w:eastAsiaTheme="majorEastAsia" w:hAnsiTheme="majorHAnsi" w:cstheme="majorBidi"/>
          <w:sz w:val="24"/>
          <w:szCs w:val="24"/>
        </w:rPr>
      </w:pPr>
      <w:r w:rsidRPr="00731395">
        <w:rPr>
          <w:rFonts w:asciiTheme="majorHAnsi" w:eastAsiaTheme="majorEastAsia" w:hAnsiTheme="majorHAnsi" w:cstheme="majorBidi"/>
          <w:sz w:val="24"/>
          <w:szCs w:val="24"/>
        </w:rPr>
        <w:t xml:space="preserve">EASLF will support </w:t>
      </w:r>
      <w:r w:rsidR="00171B9E">
        <w:rPr>
          <w:rFonts w:asciiTheme="majorHAnsi" w:eastAsiaTheme="majorEastAsia" w:hAnsiTheme="majorHAnsi" w:cstheme="majorBidi"/>
          <w:sz w:val="24"/>
          <w:szCs w:val="24"/>
        </w:rPr>
        <w:t xml:space="preserve">a </w:t>
      </w:r>
      <w:r w:rsidR="00707FD7">
        <w:rPr>
          <w:rFonts w:asciiTheme="majorHAnsi" w:eastAsiaTheme="majorEastAsia" w:hAnsiTheme="majorHAnsi" w:cstheme="majorBidi"/>
          <w:sz w:val="24"/>
          <w:szCs w:val="24"/>
        </w:rPr>
        <w:t xml:space="preserve">couple of </w:t>
      </w:r>
      <w:r w:rsidRPr="00731395">
        <w:rPr>
          <w:rFonts w:asciiTheme="majorHAnsi" w:eastAsiaTheme="majorEastAsia" w:hAnsiTheme="majorHAnsi" w:cstheme="majorBidi"/>
          <w:sz w:val="24"/>
          <w:szCs w:val="24"/>
        </w:rPr>
        <w:t>training</w:t>
      </w:r>
      <w:r w:rsidR="00171B9E">
        <w:rPr>
          <w:rFonts w:asciiTheme="majorHAnsi" w:eastAsiaTheme="majorEastAsia" w:hAnsiTheme="majorHAnsi" w:cstheme="majorBidi"/>
          <w:sz w:val="24"/>
          <w:szCs w:val="24"/>
        </w:rPr>
        <w:t>s</w:t>
      </w:r>
      <w:r w:rsidR="00707FD7">
        <w:rPr>
          <w:rFonts w:asciiTheme="majorHAnsi" w:eastAsiaTheme="majorEastAsia" w:hAnsiTheme="majorHAnsi" w:cstheme="majorBidi"/>
          <w:sz w:val="24"/>
          <w:szCs w:val="24"/>
        </w:rPr>
        <w:t xml:space="preserve"> for PHC </w:t>
      </w:r>
      <w:r w:rsidR="007B56E0">
        <w:rPr>
          <w:rFonts w:asciiTheme="majorHAnsi" w:eastAsiaTheme="majorEastAsia" w:hAnsiTheme="majorHAnsi" w:cstheme="majorBidi"/>
          <w:sz w:val="24"/>
          <w:szCs w:val="24"/>
        </w:rPr>
        <w:t>doctors</w:t>
      </w:r>
      <w:r w:rsidRPr="00731395">
        <w:rPr>
          <w:rFonts w:asciiTheme="majorHAnsi" w:eastAsiaTheme="majorEastAsia" w:hAnsiTheme="majorHAnsi" w:cstheme="majorBidi"/>
          <w:sz w:val="24"/>
          <w:szCs w:val="24"/>
        </w:rPr>
        <w:t xml:space="preserve">. Using IDAIDs curriculum and additional topics/mini-sessions on awareness, laboratory diagnostics, linkage to care, HRU, </w:t>
      </w:r>
      <w:proofErr w:type="spellStart"/>
      <w:r w:rsidRPr="00731395">
        <w:rPr>
          <w:rFonts w:asciiTheme="majorHAnsi" w:eastAsiaTheme="majorEastAsia" w:hAnsiTheme="majorHAnsi" w:cstheme="majorBidi"/>
          <w:sz w:val="24"/>
          <w:szCs w:val="24"/>
        </w:rPr>
        <w:t>Neolab</w:t>
      </w:r>
      <w:proofErr w:type="spellEnd"/>
      <w:r w:rsidRPr="00731395">
        <w:rPr>
          <w:rFonts w:asciiTheme="majorHAnsi" w:eastAsiaTheme="majorEastAsia" w:hAnsiTheme="majorHAnsi" w:cstheme="majorBidi"/>
          <w:sz w:val="24"/>
          <w:szCs w:val="24"/>
        </w:rPr>
        <w:t xml:space="preserve">, and </w:t>
      </w:r>
      <w:proofErr w:type="spellStart"/>
      <w:r w:rsidRPr="00731395">
        <w:rPr>
          <w:rFonts w:asciiTheme="majorHAnsi" w:eastAsiaTheme="majorEastAsia" w:hAnsiTheme="majorHAnsi" w:cstheme="majorBidi"/>
          <w:sz w:val="24"/>
          <w:szCs w:val="24"/>
        </w:rPr>
        <w:t>Mrcheveli</w:t>
      </w:r>
      <w:proofErr w:type="spellEnd"/>
      <w:r w:rsidRPr="00731395">
        <w:rPr>
          <w:rFonts w:asciiTheme="majorHAnsi" w:eastAsiaTheme="majorEastAsia" w:hAnsiTheme="majorHAnsi" w:cstheme="majorBidi"/>
          <w:sz w:val="24"/>
          <w:szCs w:val="24"/>
        </w:rPr>
        <w:t xml:space="preserve"> will also serve as/provide trainers and the short courses may be accredited</w:t>
      </w:r>
      <w:r w:rsidR="00AA28D5" w:rsidRPr="00731395">
        <w:rPr>
          <w:rFonts w:asciiTheme="majorHAnsi" w:eastAsiaTheme="majorEastAsia" w:hAnsiTheme="majorHAnsi" w:cstheme="majorBidi"/>
          <w:sz w:val="24"/>
          <w:szCs w:val="24"/>
        </w:rPr>
        <w:t xml:space="preserve"> by Ministry</w:t>
      </w:r>
      <w:r w:rsidR="00812C7B">
        <w:rPr>
          <w:rFonts w:asciiTheme="majorHAnsi" w:eastAsiaTheme="majorEastAsia" w:hAnsiTheme="majorHAnsi" w:cstheme="majorBidi"/>
          <w:sz w:val="24"/>
          <w:szCs w:val="24"/>
        </w:rPr>
        <w:t>.</w:t>
      </w:r>
      <w:r w:rsidR="00AA28D5" w:rsidRPr="00731395">
        <w:rPr>
          <w:rFonts w:asciiTheme="majorHAnsi" w:eastAsiaTheme="majorEastAsia" w:hAnsiTheme="majorHAnsi" w:cstheme="majorBidi"/>
          <w:sz w:val="24"/>
          <w:szCs w:val="24"/>
        </w:rPr>
        <w:t xml:space="preserve"> CDC is working to develop the </w:t>
      </w:r>
      <w:r w:rsidRPr="00731395">
        <w:rPr>
          <w:rFonts w:asciiTheme="majorHAnsi" w:eastAsiaTheme="majorEastAsia" w:hAnsiTheme="majorHAnsi" w:cstheme="majorBidi"/>
          <w:sz w:val="24"/>
          <w:szCs w:val="24"/>
        </w:rPr>
        <w:t xml:space="preserve">Outline </w:t>
      </w:r>
      <w:r w:rsidR="00AA28D5" w:rsidRPr="00731395">
        <w:rPr>
          <w:rFonts w:asciiTheme="majorHAnsi" w:eastAsiaTheme="majorEastAsia" w:hAnsiTheme="majorHAnsi" w:cstheme="majorBidi"/>
          <w:sz w:val="24"/>
          <w:szCs w:val="24"/>
        </w:rPr>
        <w:t xml:space="preserve">with </w:t>
      </w:r>
      <w:r w:rsidRPr="00731395">
        <w:rPr>
          <w:rFonts w:asciiTheme="majorHAnsi" w:eastAsiaTheme="majorEastAsia" w:hAnsiTheme="majorHAnsi" w:cstheme="majorBidi"/>
          <w:sz w:val="24"/>
          <w:szCs w:val="24"/>
        </w:rPr>
        <w:t xml:space="preserve">each </w:t>
      </w:r>
      <w:r w:rsidR="00AA28D5" w:rsidRPr="00731395">
        <w:rPr>
          <w:rFonts w:asciiTheme="majorHAnsi" w:eastAsiaTheme="majorEastAsia" w:hAnsiTheme="majorHAnsi" w:cstheme="majorBidi"/>
          <w:sz w:val="24"/>
          <w:szCs w:val="24"/>
        </w:rPr>
        <w:t>group to be submitted to EASLF for funding.</w:t>
      </w:r>
      <w:r w:rsidR="007B56E0">
        <w:rPr>
          <w:rFonts w:asciiTheme="majorHAnsi" w:eastAsiaTheme="majorEastAsia" w:hAnsiTheme="majorHAnsi" w:cstheme="majorBidi"/>
          <w:sz w:val="24"/>
          <w:szCs w:val="24"/>
        </w:rPr>
        <w:t xml:space="preserve"> </w:t>
      </w:r>
      <w:r w:rsidR="007B56E0" w:rsidRPr="007B56E0">
        <w:rPr>
          <w:rFonts w:asciiTheme="majorHAnsi" w:eastAsiaTheme="majorEastAsia" w:hAnsiTheme="majorHAnsi" w:cstheme="majorBidi"/>
          <w:sz w:val="24"/>
          <w:szCs w:val="24"/>
        </w:rPr>
        <w:t>The trainings will be coordinated with FIND and the doctors</w:t>
      </w:r>
      <w:r w:rsidR="00794560">
        <w:rPr>
          <w:rFonts w:asciiTheme="majorHAnsi" w:eastAsiaTheme="majorEastAsia" w:hAnsiTheme="majorHAnsi" w:cstheme="majorBidi"/>
          <w:sz w:val="24"/>
          <w:szCs w:val="24"/>
        </w:rPr>
        <w:t xml:space="preserve">, </w:t>
      </w:r>
      <w:r w:rsidR="007B56E0" w:rsidRPr="007B56E0">
        <w:rPr>
          <w:rFonts w:asciiTheme="majorHAnsi" w:eastAsiaTheme="majorEastAsia" w:hAnsiTheme="majorHAnsi" w:cstheme="majorBidi"/>
          <w:sz w:val="24"/>
          <w:szCs w:val="24"/>
        </w:rPr>
        <w:t>the selected providers</w:t>
      </w:r>
      <w:r w:rsidR="00794560">
        <w:rPr>
          <w:rFonts w:asciiTheme="majorHAnsi" w:eastAsiaTheme="majorEastAsia" w:hAnsiTheme="majorHAnsi" w:cstheme="majorBidi"/>
          <w:sz w:val="24"/>
          <w:szCs w:val="24"/>
        </w:rPr>
        <w:t xml:space="preserve"> will be trained.</w:t>
      </w:r>
    </w:p>
    <w:p w14:paraId="117CA82E" w14:textId="77777777" w:rsidR="003F251A" w:rsidRPr="00731395" w:rsidRDefault="003F251A" w:rsidP="00A00723">
      <w:pPr>
        <w:jc w:val="both"/>
        <w:rPr>
          <w:rFonts w:asciiTheme="majorHAnsi" w:eastAsiaTheme="majorEastAsia" w:hAnsiTheme="majorHAnsi" w:cstheme="majorBidi"/>
          <w:sz w:val="24"/>
          <w:szCs w:val="24"/>
        </w:rPr>
      </w:pPr>
    </w:p>
    <w:p w14:paraId="7874D696" w14:textId="49E893E9" w:rsidR="00EF4F16" w:rsidRPr="00731395" w:rsidRDefault="00392004" w:rsidP="00A00723">
      <w:pPr>
        <w:pStyle w:val="ListParagraph"/>
        <w:numPr>
          <w:ilvl w:val="0"/>
          <w:numId w:val="2"/>
        </w:numPr>
        <w:jc w:val="both"/>
        <w:rPr>
          <w:rFonts w:asciiTheme="majorHAnsi" w:eastAsiaTheme="majorEastAsia" w:hAnsiTheme="majorHAnsi" w:cstheme="majorBidi"/>
          <w:b/>
          <w:sz w:val="24"/>
          <w:szCs w:val="24"/>
        </w:rPr>
      </w:pPr>
      <w:r w:rsidRPr="00731395">
        <w:rPr>
          <w:rFonts w:asciiTheme="majorHAnsi" w:eastAsiaTheme="majorEastAsia" w:hAnsiTheme="majorHAnsi" w:cstheme="majorBidi"/>
          <w:b/>
          <w:sz w:val="24"/>
          <w:szCs w:val="24"/>
        </w:rPr>
        <w:t xml:space="preserve">Surveillance </w:t>
      </w:r>
    </w:p>
    <w:p w14:paraId="6D67872A" w14:textId="290E5F70" w:rsidR="0093646D" w:rsidRDefault="0093646D" w:rsidP="00A00723">
      <w:pPr>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The meeting </w:t>
      </w:r>
      <w:r w:rsidR="004009C9">
        <w:rPr>
          <w:rFonts w:asciiTheme="majorHAnsi" w:eastAsiaTheme="majorEastAsia" w:hAnsiTheme="majorHAnsi" w:cstheme="majorBidi"/>
          <w:sz w:val="24"/>
          <w:szCs w:val="24"/>
        </w:rPr>
        <w:t>to plan</w:t>
      </w:r>
      <w:r>
        <w:rPr>
          <w:rFonts w:asciiTheme="majorHAnsi" w:eastAsiaTheme="majorEastAsia" w:hAnsiTheme="majorHAnsi" w:cstheme="majorBidi"/>
          <w:sz w:val="24"/>
          <w:szCs w:val="24"/>
        </w:rPr>
        <w:t xml:space="preserve"> surveillance activities was convened Below is summary key action items:</w:t>
      </w:r>
    </w:p>
    <w:p w14:paraId="7FB8E009" w14:textId="1C07A21A" w:rsidR="0093646D" w:rsidRDefault="004009C9" w:rsidP="00A00723">
      <w:pPr>
        <w:pStyle w:val="ListParagraph"/>
        <w:numPr>
          <w:ilvl w:val="0"/>
          <w:numId w:val="8"/>
        </w:numPr>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w:t>
      </w:r>
      <w:r w:rsidR="00392004" w:rsidRPr="0093646D">
        <w:rPr>
          <w:rFonts w:asciiTheme="majorHAnsi" w:eastAsiaTheme="majorEastAsia" w:hAnsiTheme="majorHAnsi" w:cstheme="majorBidi"/>
          <w:sz w:val="24"/>
          <w:szCs w:val="24"/>
        </w:rPr>
        <w:t>resentation to be developed on already existing data on seroconversion in the Blood donors</w:t>
      </w:r>
      <w:r>
        <w:rPr>
          <w:rFonts w:asciiTheme="majorHAnsi" w:eastAsiaTheme="majorEastAsia" w:hAnsiTheme="majorHAnsi" w:cstheme="majorBidi"/>
          <w:sz w:val="24"/>
          <w:szCs w:val="24"/>
        </w:rPr>
        <w:t>;</w:t>
      </w:r>
      <w:r w:rsidR="00392004" w:rsidRPr="0093646D">
        <w:rPr>
          <w:rFonts w:asciiTheme="majorHAnsi" w:eastAsiaTheme="majorEastAsia" w:hAnsiTheme="majorHAnsi" w:cstheme="majorBidi"/>
          <w:sz w:val="24"/>
          <w:szCs w:val="24"/>
        </w:rPr>
        <w:t xml:space="preserve"> </w:t>
      </w:r>
    </w:p>
    <w:p w14:paraId="743A19C9" w14:textId="3925B54E" w:rsidR="0093646D" w:rsidRDefault="00392004" w:rsidP="00A00723">
      <w:pPr>
        <w:pStyle w:val="ListParagraph"/>
        <w:numPr>
          <w:ilvl w:val="0"/>
          <w:numId w:val="8"/>
        </w:numPr>
        <w:jc w:val="both"/>
        <w:rPr>
          <w:rFonts w:asciiTheme="majorHAnsi" w:eastAsiaTheme="majorEastAsia" w:hAnsiTheme="majorHAnsi" w:cstheme="majorBidi"/>
          <w:sz w:val="24"/>
          <w:szCs w:val="24"/>
        </w:rPr>
      </w:pPr>
      <w:r w:rsidRPr="0093646D">
        <w:rPr>
          <w:rFonts w:asciiTheme="majorHAnsi" w:eastAsiaTheme="majorEastAsia" w:hAnsiTheme="majorHAnsi" w:cstheme="majorBidi"/>
          <w:sz w:val="24"/>
          <w:szCs w:val="24"/>
        </w:rPr>
        <w:t xml:space="preserve">Case definitions to be developed, </w:t>
      </w:r>
      <w:r w:rsidR="0093646D" w:rsidRPr="0093646D">
        <w:rPr>
          <w:rFonts w:asciiTheme="majorHAnsi" w:eastAsiaTheme="majorEastAsia" w:hAnsiTheme="majorHAnsi" w:cstheme="majorBidi"/>
          <w:sz w:val="24"/>
          <w:szCs w:val="24"/>
        </w:rPr>
        <w:t>and approved by Scientific committee</w:t>
      </w:r>
      <w:r w:rsidRPr="0093646D">
        <w:rPr>
          <w:rFonts w:asciiTheme="majorHAnsi" w:eastAsiaTheme="majorEastAsia" w:hAnsiTheme="majorHAnsi" w:cstheme="majorBidi"/>
          <w:sz w:val="24"/>
          <w:szCs w:val="24"/>
        </w:rPr>
        <w:t>;</w:t>
      </w:r>
    </w:p>
    <w:p w14:paraId="26DA8AC2" w14:textId="3121B316" w:rsidR="0093646D" w:rsidRDefault="00290A9E" w:rsidP="00A00723">
      <w:pPr>
        <w:pStyle w:val="ListParagraph"/>
        <w:numPr>
          <w:ilvl w:val="0"/>
          <w:numId w:val="8"/>
        </w:numPr>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D</w:t>
      </w:r>
      <w:r w:rsidR="00392004" w:rsidRPr="0093646D">
        <w:rPr>
          <w:rFonts w:asciiTheme="majorHAnsi" w:eastAsiaTheme="majorEastAsia" w:hAnsiTheme="majorHAnsi" w:cstheme="majorBidi"/>
          <w:sz w:val="24"/>
          <w:szCs w:val="24"/>
        </w:rPr>
        <w:t>ata on reinfection</w:t>
      </w:r>
      <w:r w:rsidR="0093646D">
        <w:rPr>
          <w:rFonts w:asciiTheme="majorHAnsi" w:eastAsiaTheme="majorEastAsia" w:hAnsiTheme="majorHAnsi" w:cstheme="majorBidi"/>
          <w:sz w:val="24"/>
          <w:szCs w:val="24"/>
        </w:rPr>
        <w:t xml:space="preserve"> in the risk groups to be analyzed</w:t>
      </w:r>
      <w:r w:rsidR="00392004" w:rsidRPr="0093646D">
        <w:rPr>
          <w:rFonts w:asciiTheme="majorHAnsi" w:eastAsiaTheme="majorEastAsia" w:hAnsiTheme="majorHAnsi" w:cstheme="majorBidi"/>
          <w:sz w:val="24"/>
          <w:szCs w:val="24"/>
        </w:rPr>
        <w:t>;</w:t>
      </w:r>
    </w:p>
    <w:p w14:paraId="1ECC006A" w14:textId="77777777" w:rsidR="0093646D" w:rsidRDefault="00392004" w:rsidP="00A00723">
      <w:pPr>
        <w:pStyle w:val="ListParagraph"/>
        <w:numPr>
          <w:ilvl w:val="0"/>
          <w:numId w:val="8"/>
        </w:numPr>
        <w:jc w:val="both"/>
        <w:rPr>
          <w:rFonts w:asciiTheme="majorHAnsi" w:eastAsiaTheme="majorEastAsia" w:hAnsiTheme="majorHAnsi" w:cstheme="majorBidi"/>
          <w:sz w:val="24"/>
          <w:szCs w:val="24"/>
        </w:rPr>
      </w:pPr>
      <w:r w:rsidRPr="0093646D">
        <w:rPr>
          <w:rFonts w:asciiTheme="majorHAnsi" w:eastAsiaTheme="majorEastAsia" w:hAnsiTheme="majorHAnsi" w:cstheme="majorBidi"/>
          <w:sz w:val="24"/>
          <w:szCs w:val="24"/>
        </w:rPr>
        <w:t>Sentinel Surveillance, Hemodialysis, PWID protocols to be developed;</w:t>
      </w:r>
    </w:p>
    <w:p w14:paraId="3B1C4E6C" w14:textId="77777777" w:rsidR="0093646D" w:rsidRDefault="0093646D" w:rsidP="00A00723">
      <w:pPr>
        <w:pStyle w:val="ListParagraph"/>
        <w:numPr>
          <w:ilvl w:val="0"/>
          <w:numId w:val="8"/>
        </w:numPr>
        <w:jc w:val="both"/>
        <w:rPr>
          <w:rFonts w:asciiTheme="majorHAnsi" w:eastAsiaTheme="majorEastAsia" w:hAnsiTheme="majorHAnsi" w:cstheme="majorBidi"/>
          <w:sz w:val="24"/>
          <w:szCs w:val="24"/>
        </w:rPr>
      </w:pPr>
      <w:r w:rsidRPr="0093646D">
        <w:rPr>
          <w:rFonts w:asciiTheme="majorHAnsi" w:eastAsiaTheme="majorEastAsia" w:hAnsiTheme="majorHAnsi" w:cstheme="majorBidi"/>
          <w:sz w:val="24"/>
          <w:szCs w:val="24"/>
        </w:rPr>
        <w:t xml:space="preserve">Continue to work with </w:t>
      </w:r>
      <w:r w:rsidR="00392004" w:rsidRPr="0093646D">
        <w:rPr>
          <w:rFonts w:asciiTheme="majorHAnsi" w:eastAsiaTheme="majorEastAsia" w:hAnsiTheme="majorHAnsi" w:cstheme="majorBidi"/>
          <w:sz w:val="24"/>
          <w:szCs w:val="24"/>
        </w:rPr>
        <w:t xml:space="preserve">IT </w:t>
      </w:r>
      <w:r w:rsidRPr="0093646D">
        <w:rPr>
          <w:rFonts w:asciiTheme="majorHAnsi" w:eastAsiaTheme="majorEastAsia" w:hAnsiTheme="majorHAnsi" w:cstheme="majorBidi"/>
          <w:sz w:val="24"/>
          <w:szCs w:val="24"/>
        </w:rPr>
        <w:t xml:space="preserve">experts to ensure that the system is </w:t>
      </w:r>
      <w:r w:rsidR="00392004" w:rsidRPr="0093646D">
        <w:rPr>
          <w:rFonts w:asciiTheme="majorHAnsi" w:eastAsiaTheme="majorEastAsia" w:hAnsiTheme="majorHAnsi" w:cstheme="majorBidi"/>
          <w:sz w:val="24"/>
          <w:szCs w:val="24"/>
        </w:rPr>
        <w:t>flexible</w:t>
      </w:r>
      <w:r>
        <w:rPr>
          <w:rFonts w:asciiTheme="majorHAnsi" w:eastAsiaTheme="majorEastAsia" w:hAnsiTheme="majorHAnsi" w:cstheme="majorBidi"/>
          <w:sz w:val="24"/>
          <w:szCs w:val="24"/>
        </w:rPr>
        <w:t>;</w:t>
      </w:r>
    </w:p>
    <w:p w14:paraId="5F088934" w14:textId="77777777" w:rsidR="00CC7171" w:rsidRDefault="0093646D" w:rsidP="00A00723">
      <w:pPr>
        <w:pStyle w:val="ListParagraph"/>
        <w:numPr>
          <w:ilvl w:val="0"/>
          <w:numId w:val="8"/>
        </w:numPr>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P</w:t>
      </w:r>
      <w:r w:rsidR="00392004" w:rsidRPr="0093646D">
        <w:rPr>
          <w:rFonts w:asciiTheme="majorHAnsi" w:eastAsiaTheme="majorEastAsia" w:hAnsiTheme="majorHAnsi" w:cstheme="majorBidi"/>
          <w:sz w:val="24"/>
          <w:szCs w:val="24"/>
        </w:rPr>
        <w:t xml:space="preserve">resentation on </w:t>
      </w:r>
      <w:r>
        <w:rPr>
          <w:rFonts w:asciiTheme="majorHAnsi" w:eastAsiaTheme="majorEastAsia" w:hAnsiTheme="majorHAnsi" w:cstheme="majorBidi"/>
          <w:sz w:val="24"/>
          <w:szCs w:val="24"/>
        </w:rPr>
        <w:t xml:space="preserve">the ongoing </w:t>
      </w:r>
      <w:r w:rsidR="00392004" w:rsidRPr="0093646D">
        <w:rPr>
          <w:rFonts w:asciiTheme="majorHAnsi" w:eastAsiaTheme="majorEastAsia" w:hAnsiTheme="majorHAnsi" w:cstheme="majorBidi"/>
          <w:sz w:val="24"/>
          <w:szCs w:val="24"/>
        </w:rPr>
        <w:t xml:space="preserve">HCC study </w:t>
      </w:r>
      <w:r>
        <w:rPr>
          <w:rFonts w:asciiTheme="majorHAnsi" w:eastAsiaTheme="majorEastAsia" w:hAnsiTheme="majorHAnsi" w:cstheme="majorBidi"/>
          <w:sz w:val="24"/>
          <w:szCs w:val="24"/>
        </w:rPr>
        <w:t xml:space="preserve">project will be </w:t>
      </w:r>
      <w:r w:rsidR="00392004" w:rsidRPr="0093646D">
        <w:rPr>
          <w:rFonts w:asciiTheme="majorHAnsi" w:eastAsiaTheme="majorEastAsia" w:hAnsiTheme="majorHAnsi" w:cstheme="majorBidi"/>
          <w:sz w:val="24"/>
          <w:szCs w:val="24"/>
        </w:rPr>
        <w:t>developed;</w:t>
      </w:r>
    </w:p>
    <w:p w14:paraId="12DC27CF" w14:textId="650ED892" w:rsidR="00097F44" w:rsidRPr="00A20E11" w:rsidRDefault="00CC7171" w:rsidP="00A00723">
      <w:pPr>
        <w:pStyle w:val="ListParagraph"/>
        <w:numPr>
          <w:ilvl w:val="0"/>
          <w:numId w:val="8"/>
        </w:numPr>
        <w:jc w:val="both"/>
        <w:rPr>
          <w:rFonts w:asciiTheme="majorHAnsi" w:eastAsiaTheme="majorEastAsia" w:hAnsiTheme="majorHAnsi" w:cstheme="majorBidi"/>
          <w:sz w:val="24"/>
          <w:szCs w:val="24"/>
        </w:rPr>
      </w:pPr>
      <w:r w:rsidRPr="00A20E11">
        <w:rPr>
          <w:rFonts w:asciiTheme="majorHAnsi" w:eastAsiaTheme="majorEastAsia" w:hAnsiTheme="majorHAnsi" w:cstheme="majorBidi"/>
          <w:sz w:val="24"/>
          <w:szCs w:val="24"/>
        </w:rPr>
        <w:t>Draft Mortality study protocol was developed CDC will continue to support the Mo</w:t>
      </w:r>
      <w:r w:rsidR="00392004" w:rsidRPr="00A20E11">
        <w:rPr>
          <w:rFonts w:asciiTheme="majorHAnsi" w:eastAsiaTheme="majorEastAsia" w:hAnsiTheme="majorHAnsi" w:cstheme="majorBidi"/>
          <w:sz w:val="24"/>
          <w:szCs w:val="24"/>
        </w:rPr>
        <w:t>rtality study</w:t>
      </w:r>
      <w:r w:rsidR="00A20E11">
        <w:rPr>
          <w:rFonts w:asciiTheme="majorHAnsi" w:eastAsiaTheme="majorEastAsia" w:hAnsiTheme="majorHAnsi" w:cstheme="majorBidi"/>
          <w:sz w:val="24"/>
          <w:szCs w:val="24"/>
        </w:rPr>
        <w:t>;</w:t>
      </w:r>
    </w:p>
    <w:sectPr w:rsidR="00097F44" w:rsidRPr="00A20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145"/>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27D61"/>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95467"/>
    <w:multiLevelType w:val="hybridMultilevel"/>
    <w:tmpl w:val="3086D7F0"/>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8594A"/>
    <w:multiLevelType w:val="hybridMultilevel"/>
    <w:tmpl w:val="776E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43029"/>
    <w:multiLevelType w:val="hybridMultilevel"/>
    <w:tmpl w:val="8BE0AA44"/>
    <w:lvl w:ilvl="0" w:tplc="8E84EB7C">
      <w:start w:val="1"/>
      <w:numFmt w:val="decimal"/>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D7436"/>
    <w:multiLevelType w:val="hybridMultilevel"/>
    <w:tmpl w:val="2C0A0A0A"/>
    <w:lvl w:ilvl="0" w:tplc="65E68E26">
      <w:start w:val="1"/>
      <w:numFmt w:val="bullet"/>
      <w:lvlText w:val=""/>
      <w:lvlJc w:val="left"/>
      <w:pPr>
        <w:tabs>
          <w:tab w:val="num" w:pos="720"/>
        </w:tabs>
        <w:ind w:left="720" w:hanging="360"/>
      </w:pPr>
      <w:rPr>
        <w:rFonts w:ascii="Wingdings 3" w:hAnsi="Wingdings 3" w:hint="default"/>
      </w:rPr>
    </w:lvl>
    <w:lvl w:ilvl="1" w:tplc="D9309B30" w:tentative="1">
      <w:start w:val="1"/>
      <w:numFmt w:val="bullet"/>
      <w:lvlText w:val=""/>
      <w:lvlJc w:val="left"/>
      <w:pPr>
        <w:tabs>
          <w:tab w:val="num" w:pos="1440"/>
        </w:tabs>
        <w:ind w:left="1440" w:hanging="360"/>
      </w:pPr>
      <w:rPr>
        <w:rFonts w:ascii="Wingdings 3" w:hAnsi="Wingdings 3" w:hint="default"/>
      </w:rPr>
    </w:lvl>
    <w:lvl w:ilvl="2" w:tplc="2FB45228" w:tentative="1">
      <w:start w:val="1"/>
      <w:numFmt w:val="bullet"/>
      <w:lvlText w:val=""/>
      <w:lvlJc w:val="left"/>
      <w:pPr>
        <w:tabs>
          <w:tab w:val="num" w:pos="2160"/>
        </w:tabs>
        <w:ind w:left="2160" w:hanging="360"/>
      </w:pPr>
      <w:rPr>
        <w:rFonts w:ascii="Wingdings 3" w:hAnsi="Wingdings 3" w:hint="default"/>
      </w:rPr>
    </w:lvl>
    <w:lvl w:ilvl="3" w:tplc="4F1C6C58" w:tentative="1">
      <w:start w:val="1"/>
      <w:numFmt w:val="bullet"/>
      <w:lvlText w:val=""/>
      <w:lvlJc w:val="left"/>
      <w:pPr>
        <w:tabs>
          <w:tab w:val="num" w:pos="2880"/>
        </w:tabs>
        <w:ind w:left="2880" w:hanging="360"/>
      </w:pPr>
      <w:rPr>
        <w:rFonts w:ascii="Wingdings 3" w:hAnsi="Wingdings 3" w:hint="default"/>
      </w:rPr>
    </w:lvl>
    <w:lvl w:ilvl="4" w:tplc="06AC433C" w:tentative="1">
      <w:start w:val="1"/>
      <w:numFmt w:val="bullet"/>
      <w:lvlText w:val=""/>
      <w:lvlJc w:val="left"/>
      <w:pPr>
        <w:tabs>
          <w:tab w:val="num" w:pos="3600"/>
        </w:tabs>
        <w:ind w:left="3600" w:hanging="360"/>
      </w:pPr>
      <w:rPr>
        <w:rFonts w:ascii="Wingdings 3" w:hAnsi="Wingdings 3" w:hint="default"/>
      </w:rPr>
    </w:lvl>
    <w:lvl w:ilvl="5" w:tplc="E4647662" w:tentative="1">
      <w:start w:val="1"/>
      <w:numFmt w:val="bullet"/>
      <w:lvlText w:val=""/>
      <w:lvlJc w:val="left"/>
      <w:pPr>
        <w:tabs>
          <w:tab w:val="num" w:pos="4320"/>
        </w:tabs>
        <w:ind w:left="4320" w:hanging="360"/>
      </w:pPr>
      <w:rPr>
        <w:rFonts w:ascii="Wingdings 3" w:hAnsi="Wingdings 3" w:hint="default"/>
      </w:rPr>
    </w:lvl>
    <w:lvl w:ilvl="6" w:tplc="28D0329E" w:tentative="1">
      <w:start w:val="1"/>
      <w:numFmt w:val="bullet"/>
      <w:lvlText w:val=""/>
      <w:lvlJc w:val="left"/>
      <w:pPr>
        <w:tabs>
          <w:tab w:val="num" w:pos="5040"/>
        </w:tabs>
        <w:ind w:left="5040" w:hanging="360"/>
      </w:pPr>
      <w:rPr>
        <w:rFonts w:ascii="Wingdings 3" w:hAnsi="Wingdings 3" w:hint="default"/>
      </w:rPr>
    </w:lvl>
    <w:lvl w:ilvl="7" w:tplc="64FA47F0" w:tentative="1">
      <w:start w:val="1"/>
      <w:numFmt w:val="bullet"/>
      <w:lvlText w:val=""/>
      <w:lvlJc w:val="left"/>
      <w:pPr>
        <w:tabs>
          <w:tab w:val="num" w:pos="5760"/>
        </w:tabs>
        <w:ind w:left="5760" w:hanging="360"/>
      </w:pPr>
      <w:rPr>
        <w:rFonts w:ascii="Wingdings 3" w:hAnsi="Wingdings 3" w:hint="default"/>
      </w:rPr>
    </w:lvl>
    <w:lvl w:ilvl="8" w:tplc="355672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31A0E1C"/>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823CA"/>
    <w:multiLevelType w:val="hybridMultilevel"/>
    <w:tmpl w:val="3DD6C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E4"/>
    <w:rsid w:val="00010731"/>
    <w:rsid w:val="00024C64"/>
    <w:rsid w:val="0005292A"/>
    <w:rsid w:val="00063818"/>
    <w:rsid w:val="000675AE"/>
    <w:rsid w:val="00086621"/>
    <w:rsid w:val="00097F44"/>
    <w:rsid w:val="000A0104"/>
    <w:rsid w:val="000A7B89"/>
    <w:rsid w:val="000C4C62"/>
    <w:rsid w:val="000D2F4F"/>
    <w:rsid w:val="00120972"/>
    <w:rsid w:val="00130D2A"/>
    <w:rsid w:val="00131A45"/>
    <w:rsid w:val="00132209"/>
    <w:rsid w:val="00150052"/>
    <w:rsid w:val="00151B51"/>
    <w:rsid w:val="00171B9E"/>
    <w:rsid w:val="001850B0"/>
    <w:rsid w:val="001A0C3B"/>
    <w:rsid w:val="001A694A"/>
    <w:rsid w:val="001D19A2"/>
    <w:rsid w:val="001F0774"/>
    <w:rsid w:val="001F362E"/>
    <w:rsid w:val="001F451D"/>
    <w:rsid w:val="00205E5B"/>
    <w:rsid w:val="0022134F"/>
    <w:rsid w:val="00225177"/>
    <w:rsid w:val="002364CE"/>
    <w:rsid w:val="00267181"/>
    <w:rsid w:val="00267540"/>
    <w:rsid w:val="00274C23"/>
    <w:rsid w:val="0027728A"/>
    <w:rsid w:val="00282395"/>
    <w:rsid w:val="00290A9E"/>
    <w:rsid w:val="002A0F7A"/>
    <w:rsid w:val="002A61B3"/>
    <w:rsid w:val="002D4D4D"/>
    <w:rsid w:val="002D5965"/>
    <w:rsid w:val="002F5813"/>
    <w:rsid w:val="00303363"/>
    <w:rsid w:val="00313B34"/>
    <w:rsid w:val="003219F0"/>
    <w:rsid w:val="00345B79"/>
    <w:rsid w:val="00367E86"/>
    <w:rsid w:val="003806BE"/>
    <w:rsid w:val="00392004"/>
    <w:rsid w:val="00393267"/>
    <w:rsid w:val="003A705A"/>
    <w:rsid w:val="003B0DF6"/>
    <w:rsid w:val="003B73E5"/>
    <w:rsid w:val="003C71F0"/>
    <w:rsid w:val="003D533B"/>
    <w:rsid w:val="003D5A6D"/>
    <w:rsid w:val="003F251A"/>
    <w:rsid w:val="004009C9"/>
    <w:rsid w:val="00404062"/>
    <w:rsid w:val="00410F9D"/>
    <w:rsid w:val="00410FC7"/>
    <w:rsid w:val="00412F2F"/>
    <w:rsid w:val="00430B79"/>
    <w:rsid w:val="00440849"/>
    <w:rsid w:val="00467CE1"/>
    <w:rsid w:val="00480319"/>
    <w:rsid w:val="004818DD"/>
    <w:rsid w:val="00483066"/>
    <w:rsid w:val="004979BB"/>
    <w:rsid w:val="004A118D"/>
    <w:rsid w:val="004A3EC4"/>
    <w:rsid w:val="004A47CA"/>
    <w:rsid w:val="004C44B8"/>
    <w:rsid w:val="00500A93"/>
    <w:rsid w:val="005028C2"/>
    <w:rsid w:val="005235CE"/>
    <w:rsid w:val="00527F60"/>
    <w:rsid w:val="0053546B"/>
    <w:rsid w:val="00543218"/>
    <w:rsid w:val="00555C95"/>
    <w:rsid w:val="00582722"/>
    <w:rsid w:val="00596B30"/>
    <w:rsid w:val="005B2F94"/>
    <w:rsid w:val="005B529D"/>
    <w:rsid w:val="005C468B"/>
    <w:rsid w:val="00621EAB"/>
    <w:rsid w:val="00651B5A"/>
    <w:rsid w:val="00664317"/>
    <w:rsid w:val="00671592"/>
    <w:rsid w:val="006B20DD"/>
    <w:rsid w:val="006B256A"/>
    <w:rsid w:val="00703029"/>
    <w:rsid w:val="00707FD7"/>
    <w:rsid w:val="00714575"/>
    <w:rsid w:val="0071618A"/>
    <w:rsid w:val="00731395"/>
    <w:rsid w:val="00780F92"/>
    <w:rsid w:val="007869FC"/>
    <w:rsid w:val="00794560"/>
    <w:rsid w:val="007B56E0"/>
    <w:rsid w:val="007B722F"/>
    <w:rsid w:val="007D0234"/>
    <w:rsid w:val="00805647"/>
    <w:rsid w:val="00812C7B"/>
    <w:rsid w:val="00831A00"/>
    <w:rsid w:val="00835846"/>
    <w:rsid w:val="00835974"/>
    <w:rsid w:val="00845DCC"/>
    <w:rsid w:val="00854633"/>
    <w:rsid w:val="008620E9"/>
    <w:rsid w:val="008641BB"/>
    <w:rsid w:val="00870A51"/>
    <w:rsid w:val="00882658"/>
    <w:rsid w:val="008862E8"/>
    <w:rsid w:val="008972F7"/>
    <w:rsid w:val="008A247C"/>
    <w:rsid w:val="008B1EE4"/>
    <w:rsid w:val="008C116E"/>
    <w:rsid w:val="008C206E"/>
    <w:rsid w:val="0091277B"/>
    <w:rsid w:val="00915D3C"/>
    <w:rsid w:val="00927A32"/>
    <w:rsid w:val="0093646D"/>
    <w:rsid w:val="00955CFE"/>
    <w:rsid w:val="00955F67"/>
    <w:rsid w:val="009637C0"/>
    <w:rsid w:val="009662E3"/>
    <w:rsid w:val="00974B8A"/>
    <w:rsid w:val="009B14BD"/>
    <w:rsid w:val="009E77E9"/>
    <w:rsid w:val="00A00723"/>
    <w:rsid w:val="00A20E11"/>
    <w:rsid w:val="00A22E15"/>
    <w:rsid w:val="00A23532"/>
    <w:rsid w:val="00A45EBB"/>
    <w:rsid w:val="00A47836"/>
    <w:rsid w:val="00A61D93"/>
    <w:rsid w:val="00A8305C"/>
    <w:rsid w:val="00A83AC8"/>
    <w:rsid w:val="00A851B7"/>
    <w:rsid w:val="00A9152D"/>
    <w:rsid w:val="00A932E8"/>
    <w:rsid w:val="00A963CD"/>
    <w:rsid w:val="00AA28D5"/>
    <w:rsid w:val="00AC67C8"/>
    <w:rsid w:val="00AD0BCB"/>
    <w:rsid w:val="00AD2F81"/>
    <w:rsid w:val="00B23DDF"/>
    <w:rsid w:val="00B3116D"/>
    <w:rsid w:val="00B44961"/>
    <w:rsid w:val="00B70350"/>
    <w:rsid w:val="00B75FF5"/>
    <w:rsid w:val="00B870E4"/>
    <w:rsid w:val="00BA7D81"/>
    <w:rsid w:val="00BB7398"/>
    <w:rsid w:val="00BC6608"/>
    <w:rsid w:val="00BF42C5"/>
    <w:rsid w:val="00C26B09"/>
    <w:rsid w:val="00C40D89"/>
    <w:rsid w:val="00C56F0A"/>
    <w:rsid w:val="00C71763"/>
    <w:rsid w:val="00C826DF"/>
    <w:rsid w:val="00CB5BBB"/>
    <w:rsid w:val="00CC6945"/>
    <w:rsid w:val="00CC7171"/>
    <w:rsid w:val="00CD4A4D"/>
    <w:rsid w:val="00CE428E"/>
    <w:rsid w:val="00CF0786"/>
    <w:rsid w:val="00CF5B7C"/>
    <w:rsid w:val="00D13041"/>
    <w:rsid w:val="00D15D24"/>
    <w:rsid w:val="00D36092"/>
    <w:rsid w:val="00D41132"/>
    <w:rsid w:val="00D41E40"/>
    <w:rsid w:val="00D72D5D"/>
    <w:rsid w:val="00D845E2"/>
    <w:rsid w:val="00DA724A"/>
    <w:rsid w:val="00DB3901"/>
    <w:rsid w:val="00DC23C0"/>
    <w:rsid w:val="00DC3404"/>
    <w:rsid w:val="00DD158B"/>
    <w:rsid w:val="00E23B40"/>
    <w:rsid w:val="00E73722"/>
    <w:rsid w:val="00E75F0F"/>
    <w:rsid w:val="00E77CC5"/>
    <w:rsid w:val="00E95B81"/>
    <w:rsid w:val="00ED0E90"/>
    <w:rsid w:val="00ED7A2E"/>
    <w:rsid w:val="00EE1641"/>
    <w:rsid w:val="00EE7311"/>
    <w:rsid w:val="00EF0326"/>
    <w:rsid w:val="00EF4F16"/>
    <w:rsid w:val="00F03A43"/>
    <w:rsid w:val="00F049FA"/>
    <w:rsid w:val="00F072B8"/>
    <w:rsid w:val="00F23CDB"/>
    <w:rsid w:val="00F375C4"/>
    <w:rsid w:val="00F444FA"/>
    <w:rsid w:val="00F65021"/>
    <w:rsid w:val="00F670BC"/>
    <w:rsid w:val="00F673D6"/>
    <w:rsid w:val="00F91F48"/>
    <w:rsid w:val="00FB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49FF"/>
  <w15:chartTrackingRefBased/>
  <w15:docId w15:val="{C0527357-49DA-4123-A140-9CEEE861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9BB"/>
  </w:style>
  <w:style w:type="paragraph" w:styleId="Heading1">
    <w:name w:val="heading 1"/>
    <w:basedOn w:val="Normal"/>
    <w:next w:val="Normal"/>
    <w:link w:val="Heading1Char"/>
    <w:uiPriority w:val="9"/>
    <w:qFormat/>
    <w:rsid w:val="00497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37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2F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9B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979BB"/>
    <w:pPr>
      <w:ind w:left="720"/>
      <w:contextualSpacing/>
    </w:pPr>
  </w:style>
  <w:style w:type="paragraph" w:customStyle="1" w:styleId="m2885426602301562876msolistparagraph">
    <w:name w:val="m_2885426602301562876msolistparagraph"/>
    <w:basedOn w:val="Normal"/>
    <w:rsid w:val="00024C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7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89"/>
    <w:rPr>
      <w:rFonts w:ascii="Segoe UI" w:hAnsi="Segoe UI" w:cs="Segoe UI"/>
      <w:sz w:val="18"/>
      <w:szCs w:val="18"/>
    </w:rPr>
  </w:style>
  <w:style w:type="paragraph" w:styleId="PlainText">
    <w:name w:val="Plain Text"/>
    <w:basedOn w:val="Normal"/>
    <w:link w:val="PlainTextChar"/>
    <w:uiPriority w:val="99"/>
    <w:unhideWhenUsed/>
    <w:rsid w:val="00BC660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C6608"/>
    <w:rPr>
      <w:rFonts w:ascii="Calibri" w:eastAsia="Calibri" w:hAnsi="Calibri" w:cs="Times New Roman"/>
      <w:szCs w:val="21"/>
    </w:rPr>
  </w:style>
  <w:style w:type="character" w:customStyle="1" w:styleId="Heading2Char">
    <w:name w:val="Heading 2 Char"/>
    <w:basedOn w:val="DefaultParagraphFont"/>
    <w:link w:val="Heading2"/>
    <w:uiPriority w:val="9"/>
    <w:semiHidden/>
    <w:rsid w:val="00E737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B2F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4262">
      <w:bodyDiv w:val="1"/>
      <w:marLeft w:val="0"/>
      <w:marRight w:val="0"/>
      <w:marTop w:val="0"/>
      <w:marBottom w:val="0"/>
      <w:divBdr>
        <w:top w:val="none" w:sz="0" w:space="0" w:color="auto"/>
        <w:left w:val="none" w:sz="0" w:space="0" w:color="auto"/>
        <w:bottom w:val="none" w:sz="0" w:space="0" w:color="auto"/>
        <w:right w:val="none" w:sz="0" w:space="0" w:color="auto"/>
      </w:divBdr>
      <w:divsChild>
        <w:div w:id="447355462">
          <w:marLeft w:val="547"/>
          <w:marRight w:val="0"/>
          <w:marTop w:val="200"/>
          <w:marBottom w:val="0"/>
          <w:divBdr>
            <w:top w:val="none" w:sz="0" w:space="0" w:color="auto"/>
            <w:left w:val="none" w:sz="0" w:space="0" w:color="auto"/>
            <w:bottom w:val="none" w:sz="0" w:space="0" w:color="auto"/>
            <w:right w:val="none" w:sz="0" w:space="0" w:color="auto"/>
          </w:divBdr>
        </w:div>
        <w:div w:id="920069689">
          <w:marLeft w:val="547"/>
          <w:marRight w:val="0"/>
          <w:marTop w:val="200"/>
          <w:marBottom w:val="0"/>
          <w:divBdr>
            <w:top w:val="none" w:sz="0" w:space="0" w:color="auto"/>
            <w:left w:val="none" w:sz="0" w:space="0" w:color="auto"/>
            <w:bottom w:val="none" w:sz="0" w:space="0" w:color="auto"/>
            <w:right w:val="none" w:sz="0" w:space="0" w:color="auto"/>
          </w:divBdr>
        </w:div>
        <w:div w:id="1190755167">
          <w:marLeft w:val="547"/>
          <w:marRight w:val="0"/>
          <w:marTop w:val="200"/>
          <w:marBottom w:val="0"/>
          <w:divBdr>
            <w:top w:val="none" w:sz="0" w:space="0" w:color="auto"/>
            <w:left w:val="none" w:sz="0" w:space="0" w:color="auto"/>
            <w:bottom w:val="none" w:sz="0" w:space="0" w:color="auto"/>
            <w:right w:val="none" w:sz="0" w:space="0" w:color="auto"/>
          </w:divBdr>
        </w:div>
        <w:div w:id="281805417">
          <w:marLeft w:val="547"/>
          <w:marRight w:val="0"/>
          <w:marTop w:val="200"/>
          <w:marBottom w:val="0"/>
          <w:divBdr>
            <w:top w:val="none" w:sz="0" w:space="0" w:color="auto"/>
            <w:left w:val="none" w:sz="0" w:space="0" w:color="auto"/>
            <w:bottom w:val="none" w:sz="0" w:space="0" w:color="auto"/>
            <w:right w:val="none" w:sz="0" w:space="0" w:color="auto"/>
          </w:divBdr>
        </w:div>
      </w:divsChild>
    </w:div>
    <w:div w:id="99380101">
      <w:bodyDiv w:val="1"/>
      <w:marLeft w:val="0"/>
      <w:marRight w:val="0"/>
      <w:marTop w:val="0"/>
      <w:marBottom w:val="0"/>
      <w:divBdr>
        <w:top w:val="none" w:sz="0" w:space="0" w:color="auto"/>
        <w:left w:val="none" w:sz="0" w:space="0" w:color="auto"/>
        <w:bottom w:val="none" w:sz="0" w:space="0" w:color="auto"/>
        <w:right w:val="none" w:sz="0" w:space="0" w:color="auto"/>
      </w:divBdr>
    </w:div>
    <w:div w:id="100925815">
      <w:bodyDiv w:val="1"/>
      <w:marLeft w:val="0"/>
      <w:marRight w:val="0"/>
      <w:marTop w:val="0"/>
      <w:marBottom w:val="0"/>
      <w:divBdr>
        <w:top w:val="none" w:sz="0" w:space="0" w:color="auto"/>
        <w:left w:val="none" w:sz="0" w:space="0" w:color="auto"/>
        <w:bottom w:val="none" w:sz="0" w:space="0" w:color="auto"/>
        <w:right w:val="none" w:sz="0" w:space="0" w:color="auto"/>
      </w:divBdr>
    </w:div>
    <w:div w:id="130749581">
      <w:bodyDiv w:val="1"/>
      <w:marLeft w:val="0"/>
      <w:marRight w:val="0"/>
      <w:marTop w:val="0"/>
      <w:marBottom w:val="0"/>
      <w:divBdr>
        <w:top w:val="none" w:sz="0" w:space="0" w:color="auto"/>
        <w:left w:val="none" w:sz="0" w:space="0" w:color="auto"/>
        <w:bottom w:val="none" w:sz="0" w:space="0" w:color="auto"/>
        <w:right w:val="none" w:sz="0" w:space="0" w:color="auto"/>
      </w:divBdr>
    </w:div>
    <w:div w:id="153574360">
      <w:bodyDiv w:val="1"/>
      <w:marLeft w:val="0"/>
      <w:marRight w:val="0"/>
      <w:marTop w:val="0"/>
      <w:marBottom w:val="0"/>
      <w:divBdr>
        <w:top w:val="none" w:sz="0" w:space="0" w:color="auto"/>
        <w:left w:val="none" w:sz="0" w:space="0" w:color="auto"/>
        <w:bottom w:val="none" w:sz="0" w:space="0" w:color="auto"/>
        <w:right w:val="none" w:sz="0" w:space="0" w:color="auto"/>
      </w:divBdr>
    </w:div>
    <w:div w:id="274487393">
      <w:bodyDiv w:val="1"/>
      <w:marLeft w:val="0"/>
      <w:marRight w:val="0"/>
      <w:marTop w:val="0"/>
      <w:marBottom w:val="0"/>
      <w:divBdr>
        <w:top w:val="none" w:sz="0" w:space="0" w:color="auto"/>
        <w:left w:val="none" w:sz="0" w:space="0" w:color="auto"/>
        <w:bottom w:val="none" w:sz="0" w:space="0" w:color="auto"/>
        <w:right w:val="none" w:sz="0" w:space="0" w:color="auto"/>
      </w:divBdr>
    </w:div>
    <w:div w:id="277184470">
      <w:bodyDiv w:val="1"/>
      <w:marLeft w:val="0"/>
      <w:marRight w:val="0"/>
      <w:marTop w:val="0"/>
      <w:marBottom w:val="0"/>
      <w:divBdr>
        <w:top w:val="none" w:sz="0" w:space="0" w:color="auto"/>
        <w:left w:val="none" w:sz="0" w:space="0" w:color="auto"/>
        <w:bottom w:val="none" w:sz="0" w:space="0" w:color="auto"/>
        <w:right w:val="none" w:sz="0" w:space="0" w:color="auto"/>
      </w:divBdr>
    </w:div>
    <w:div w:id="286859807">
      <w:bodyDiv w:val="1"/>
      <w:marLeft w:val="0"/>
      <w:marRight w:val="0"/>
      <w:marTop w:val="0"/>
      <w:marBottom w:val="0"/>
      <w:divBdr>
        <w:top w:val="none" w:sz="0" w:space="0" w:color="auto"/>
        <w:left w:val="none" w:sz="0" w:space="0" w:color="auto"/>
        <w:bottom w:val="none" w:sz="0" w:space="0" w:color="auto"/>
        <w:right w:val="none" w:sz="0" w:space="0" w:color="auto"/>
      </w:divBdr>
    </w:div>
    <w:div w:id="318505169">
      <w:bodyDiv w:val="1"/>
      <w:marLeft w:val="0"/>
      <w:marRight w:val="0"/>
      <w:marTop w:val="0"/>
      <w:marBottom w:val="0"/>
      <w:divBdr>
        <w:top w:val="none" w:sz="0" w:space="0" w:color="auto"/>
        <w:left w:val="none" w:sz="0" w:space="0" w:color="auto"/>
        <w:bottom w:val="none" w:sz="0" w:space="0" w:color="auto"/>
        <w:right w:val="none" w:sz="0" w:space="0" w:color="auto"/>
      </w:divBdr>
    </w:div>
    <w:div w:id="544030690">
      <w:bodyDiv w:val="1"/>
      <w:marLeft w:val="0"/>
      <w:marRight w:val="0"/>
      <w:marTop w:val="0"/>
      <w:marBottom w:val="0"/>
      <w:divBdr>
        <w:top w:val="none" w:sz="0" w:space="0" w:color="auto"/>
        <w:left w:val="none" w:sz="0" w:space="0" w:color="auto"/>
        <w:bottom w:val="none" w:sz="0" w:space="0" w:color="auto"/>
        <w:right w:val="none" w:sz="0" w:space="0" w:color="auto"/>
      </w:divBdr>
    </w:div>
    <w:div w:id="582447289">
      <w:bodyDiv w:val="1"/>
      <w:marLeft w:val="0"/>
      <w:marRight w:val="0"/>
      <w:marTop w:val="0"/>
      <w:marBottom w:val="0"/>
      <w:divBdr>
        <w:top w:val="none" w:sz="0" w:space="0" w:color="auto"/>
        <w:left w:val="none" w:sz="0" w:space="0" w:color="auto"/>
        <w:bottom w:val="none" w:sz="0" w:space="0" w:color="auto"/>
        <w:right w:val="none" w:sz="0" w:space="0" w:color="auto"/>
      </w:divBdr>
    </w:div>
    <w:div w:id="636381006">
      <w:bodyDiv w:val="1"/>
      <w:marLeft w:val="0"/>
      <w:marRight w:val="0"/>
      <w:marTop w:val="0"/>
      <w:marBottom w:val="0"/>
      <w:divBdr>
        <w:top w:val="none" w:sz="0" w:space="0" w:color="auto"/>
        <w:left w:val="none" w:sz="0" w:space="0" w:color="auto"/>
        <w:bottom w:val="none" w:sz="0" w:space="0" w:color="auto"/>
        <w:right w:val="none" w:sz="0" w:space="0" w:color="auto"/>
      </w:divBdr>
    </w:div>
    <w:div w:id="742799644">
      <w:bodyDiv w:val="1"/>
      <w:marLeft w:val="0"/>
      <w:marRight w:val="0"/>
      <w:marTop w:val="0"/>
      <w:marBottom w:val="0"/>
      <w:divBdr>
        <w:top w:val="none" w:sz="0" w:space="0" w:color="auto"/>
        <w:left w:val="none" w:sz="0" w:space="0" w:color="auto"/>
        <w:bottom w:val="none" w:sz="0" w:space="0" w:color="auto"/>
        <w:right w:val="none" w:sz="0" w:space="0" w:color="auto"/>
      </w:divBdr>
      <w:divsChild>
        <w:div w:id="404381682">
          <w:marLeft w:val="547"/>
          <w:marRight w:val="0"/>
          <w:marTop w:val="200"/>
          <w:marBottom w:val="0"/>
          <w:divBdr>
            <w:top w:val="none" w:sz="0" w:space="0" w:color="auto"/>
            <w:left w:val="none" w:sz="0" w:space="0" w:color="auto"/>
            <w:bottom w:val="none" w:sz="0" w:space="0" w:color="auto"/>
            <w:right w:val="none" w:sz="0" w:space="0" w:color="auto"/>
          </w:divBdr>
        </w:div>
        <w:div w:id="1183937800">
          <w:marLeft w:val="547"/>
          <w:marRight w:val="0"/>
          <w:marTop w:val="200"/>
          <w:marBottom w:val="0"/>
          <w:divBdr>
            <w:top w:val="none" w:sz="0" w:space="0" w:color="auto"/>
            <w:left w:val="none" w:sz="0" w:space="0" w:color="auto"/>
            <w:bottom w:val="none" w:sz="0" w:space="0" w:color="auto"/>
            <w:right w:val="none" w:sz="0" w:space="0" w:color="auto"/>
          </w:divBdr>
        </w:div>
        <w:div w:id="1393888378">
          <w:marLeft w:val="547"/>
          <w:marRight w:val="0"/>
          <w:marTop w:val="200"/>
          <w:marBottom w:val="0"/>
          <w:divBdr>
            <w:top w:val="none" w:sz="0" w:space="0" w:color="auto"/>
            <w:left w:val="none" w:sz="0" w:space="0" w:color="auto"/>
            <w:bottom w:val="none" w:sz="0" w:space="0" w:color="auto"/>
            <w:right w:val="none" w:sz="0" w:space="0" w:color="auto"/>
          </w:divBdr>
        </w:div>
        <w:div w:id="294529421">
          <w:marLeft w:val="547"/>
          <w:marRight w:val="0"/>
          <w:marTop w:val="200"/>
          <w:marBottom w:val="0"/>
          <w:divBdr>
            <w:top w:val="none" w:sz="0" w:space="0" w:color="auto"/>
            <w:left w:val="none" w:sz="0" w:space="0" w:color="auto"/>
            <w:bottom w:val="none" w:sz="0" w:space="0" w:color="auto"/>
            <w:right w:val="none" w:sz="0" w:space="0" w:color="auto"/>
          </w:divBdr>
        </w:div>
      </w:divsChild>
    </w:div>
    <w:div w:id="745492297">
      <w:bodyDiv w:val="1"/>
      <w:marLeft w:val="0"/>
      <w:marRight w:val="0"/>
      <w:marTop w:val="0"/>
      <w:marBottom w:val="0"/>
      <w:divBdr>
        <w:top w:val="none" w:sz="0" w:space="0" w:color="auto"/>
        <w:left w:val="none" w:sz="0" w:space="0" w:color="auto"/>
        <w:bottom w:val="none" w:sz="0" w:space="0" w:color="auto"/>
        <w:right w:val="none" w:sz="0" w:space="0" w:color="auto"/>
      </w:divBdr>
    </w:div>
    <w:div w:id="776872476">
      <w:bodyDiv w:val="1"/>
      <w:marLeft w:val="0"/>
      <w:marRight w:val="0"/>
      <w:marTop w:val="0"/>
      <w:marBottom w:val="0"/>
      <w:divBdr>
        <w:top w:val="none" w:sz="0" w:space="0" w:color="auto"/>
        <w:left w:val="none" w:sz="0" w:space="0" w:color="auto"/>
        <w:bottom w:val="none" w:sz="0" w:space="0" w:color="auto"/>
        <w:right w:val="none" w:sz="0" w:space="0" w:color="auto"/>
      </w:divBdr>
    </w:div>
    <w:div w:id="853810491">
      <w:bodyDiv w:val="1"/>
      <w:marLeft w:val="0"/>
      <w:marRight w:val="0"/>
      <w:marTop w:val="0"/>
      <w:marBottom w:val="0"/>
      <w:divBdr>
        <w:top w:val="none" w:sz="0" w:space="0" w:color="auto"/>
        <w:left w:val="none" w:sz="0" w:space="0" w:color="auto"/>
        <w:bottom w:val="none" w:sz="0" w:space="0" w:color="auto"/>
        <w:right w:val="none" w:sz="0" w:space="0" w:color="auto"/>
      </w:divBdr>
      <w:divsChild>
        <w:div w:id="596643307">
          <w:marLeft w:val="1440"/>
          <w:marRight w:val="0"/>
          <w:marTop w:val="0"/>
          <w:marBottom w:val="0"/>
          <w:divBdr>
            <w:top w:val="none" w:sz="0" w:space="0" w:color="auto"/>
            <w:left w:val="none" w:sz="0" w:space="0" w:color="auto"/>
            <w:bottom w:val="none" w:sz="0" w:space="0" w:color="auto"/>
            <w:right w:val="none" w:sz="0" w:space="0" w:color="auto"/>
          </w:divBdr>
        </w:div>
        <w:div w:id="1875728503">
          <w:marLeft w:val="2160"/>
          <w:marRight w:val="0"/>
          <w:marTop w:val="0"/>
          <w:marBottom w:val="0"/>
          <w:divBdr>
            <w:top w:val="none" w:sz="0" w:space="0" w:color="auto"/>
            <w:left w:val="none" w:sz="0" w:space="0" w:color="auto"/>
            <w:bottom w:val="none" w:sz="0" w:space="0" w:color="auto"/>
            <w:right w:val="none" w:sz="0" w:space="0" w:color="auto"/>
          </w:divBdr>
        </w:div>
        <w:div w:id="1671524306">
          <w:marLeft w:val="1440"/>
          <w:marRight w:val="0"/>
          <w:marTop w:val="0"/>
          <w:marBottom w:val="0"/>
          <w:divBdr>
            <w:top w:val="none" w:sz="0" w:space="0" w:color="auto"/>
            <w:left w:val="none" w:sz="0" w:space="0" w:color="auto"/>
            <w:bottom w:val="none" w:sz="0" w:space="0" w:color="auto"/>
            <w:right w:val="none" w:sz="0" w:space="0" w:color="auto"/>
          </w:divBdr>
        </w:div>
        <w:div w:id="1727336896">
          <w:marLeft w:val="1440"/>
          <w:marRight w:val="0"/>
          <w:marTop w:val="0"/>
          <w:marBottom w:val="0"/>
          <w:divBdr>
            <w:top w:val="none" w:sz="0" w:space="0" w:color="auto"/>
            <w:left w:val="none" w:sz="0" w:space="0" w:color="auto"/>
            <w:bottom w:val="none" w:sz="0" w:space="0" w:color="auto"/>
            <w:right w:val="none" w:sz="0" w:space="0" w:color="auto"/>
          </w:divBdr>
        </w:div>
        <w:div w:id="180123711">
          <w:marLeft w:val="2160"/>
          <w:marRight w:val="0"/>
          <w:marTop w:val="0"/>
          <w:marBottom w:val="0"/>
          <w:divBdr>
            <w:top w:val="none" w:sz="0" w:space="0" w:color="auto"/>
            <w:left w:val="none" w:sz="0" w:space="0" w:color="auto"/>
            <w:bottom w:val="none" w:sz="0" w:space="0" w:color="auto"/>
            <w:right w:val="none" w:sz="0" w:space="0" w:color="auto"/>
          </w:divBdr>
        </w:div>
        <w:div w:id="746998187">
          <w:marLeft w:val="2160"/>
          <w:marRight w:val="0"/>
          <w:marTop w:val="0"/>
          <w:marBottom w:val="0"/>
          <w:divBdr>
            <w:top w:val="none" w:sz="0" w:space="0" w:color="auto"/>
            <w:left w:val="none" w:sz="0" w:space="0" w:color="auto"/>
            <w:bottom w:val="none" w:sz="0" w:space="0" w:color="auto"/>
            <w:right w:val="none" w:sz="0" w:space="0" w:color="auto"/>
          </w:divBdr>
        </w:div>
      </w:divsChild>
    </w:div>
    <w:div w:id="869952026">
      <w:bodyDiv w:val="1"/>
      <w:marLeft w:val="0"/>
      <w:marRight w:val="0"/>
      <w:marTop w:val="0"/>
      <w:marBottom w:val="0"/>
      <w:divBdr>
        <w:top w:val="none" w:sz="0" w:space="0" w:color="auto"/>
        <w:left w:val="none" w:sz="0" w:space="0" w:color="auto"/>
        <w:bottom w:val="none" w:sz="0" w:space="0" w:color="auto"/>
        <w:right w:val="none" w:sz="0" w:space="0" w:color="auto"/>
      </w:divBdr>
    </w:div>
    <w:div w:id="1379011860">
      <w:bodyDiv w:val="1"/>
      <w:marLeft w:val="0"/>
      <w:marRight w:val="0"/>
      <w:marTop w:val="0"/>
      <w:marBottom w:val="0"/>
      <w:divBdr>
        <w:top w:val="none" w:sz="0" w:space="0" w:color="auto"/>
        <w:left w:val="none" w:sz="0" w:space="0" w:color="auto"/>
        <w:bottom w:val="none" w:sz="0" w:space="0" w:color="auto"/>
        <w:right w:val="none" w:sz="0" w:space="0" w:color="auto"/>
      </w:divBdr>
    </w:div>
    <w:div w:id="1445802791">
      <w:bodyDiv w:val="1"/>
      <w:marLeft w:val="0"/>
      <w:marRight w:val="0"/>
      <w:marTop w:val="0"/>
      <w:marBottom w:val="0"/>
      <w:divBdr>
        <w:top w:val="none" w:sz="0" w:space="0" w:color="auto"/>
        <w:left w:val="none" w:sz="0" w:space="0" w:color="auto"/>
        <w:bottom w:val="none" w:sz="0" w:space="0" w:color="auto"/>
        <w:right w:val="none" w:sz="0" w:space="0" w:color="auto"/>
      </w:divBdr>
      <w:divsChild>
        <w:div w:id="50808655">
          <w:marLeft w:val="0"/>
          <w:marRight w:val="0"/>
          <w:marTop w:val="0"/>
          <w:marBottom w:val="0"/>
          <w:divBdr>
            <w:top w:val="none" w:sz="0" w:space="0" w:color="auto"/>
            <w:left w:val="none" w:sz="0" w:space="0" w:color="auto"/>
            <w:bottom w:val="none" w:sz="0" w:space="0" w:color="auto"/>
            <w:right w:val="none" w:sz="0" w:space="0" w:color="auto"/>
          </w:divBdr>
        </w:div>
        <w:div w:id="1327175400">
          <w:marLeft w:val="0"/>
          <w:marRight w:val="0"/>
          <w:marTop w:val="0"/>
          <w:marBottom w:val="0"/>
          <w:divBdr>
            <w:top w:val="none" w:sz="0" w:space="0" w:color="auto"/>
            <w:left w:val="none" w:sz="0" w:space="0" w:color="auto"/>
            <w:bottom w:val="none" w:sz="0" w:space="0" w:color="auto"/>
            <w:right w:val="none" w:sz="0" w:space="0" w:color="auto"/>
          </w:divBdr>
        </w:div>
        <w:div w:id="1327172274">
          <w:marLeft w:val="0"/>
          <w:marRight w:val="0"/>
          <w:marTop w:val="0"/>
          <w:marBottom w:val="0"/>
          <w:divBdr>
            <w:top w:val="none" w:sz="0" w:space="0" w:color="auto"/>
            <w:left w:val="none" w:sz="0" w:space="0" w:color="auto"/>
            <w:bottom w:val="none" w:sz="0" w:space="0" w:color="auto"/>
            <w:right w:val="none" w:sz="0" w:space="0" w:color="auto"/>
          </w:divBdr>
        </w:div>
      </w:divsChild>
    </w:div>
    <w:div w:id="1537540647">
      <w:bodyDiv w:val="1"/>
      <w:marLeft w:val="0"/>
      <w:marRight w:val="0"/>
      <w:marTop w:val="0"/>
      <w:marBottom w:val="0"/>
      <w:divBdr>
        <w:top w:val="none" w:sz="0" w:space="0" w:color="auto"/>
        <w:left w:val="none" w:sz="0" w:space="0" w:color="auto"/>
        <w:bottom w:val="none" w:sz="0" w:space="0" w:color="auto"/>
        <w:right w:val="none" w:sz="0" w:space="0" w:color="auto"/>
      </w:divBdr>
    </w:div>
    <w:div w:id="1725057689">
      <w:bodyDiv w:val="1"/>
      <w:marLeft w:val="0"/>
      <w:marRight w:val="0"/>
      <w:marTop w:val="0"/>
      <w:marBottom w:val="0"/>
      <w:divBdr>
        <w:top w:val="none" w:sz="0" w:space="0" w:color="auto"/>
        <w:left w:val="none" w:sz="0" w:space="0" w:color="auto"/>
        <w:bottom w:val="none" w:sz="0" w:space="0" w:color="auto"/>
        <w:right w:val="none" w:sz="0" w:space="0" w:color="auto"/>
      </w:divBdr>
      <w:divsChild>
        <w:div w:id="1911773104">
          <w:marLeft w:val="547"/>
          <w:marRight w:val="0"/>
          <w:marTop w:val="200"/>
          <w:marBottom w:val="0"/>
          <w:divBdr>
            <w:top w:val="none" w:sz="0" w:space="0" w:color="auto"/>
            <w:left w:val="none" w:sz="0" w:space="0" w:color="auto"/>
            <w:bottom w:val="none" w:sz="0" w:space="0" w:color="auto"/>
            <w:right w:val="none" w:sz="0" w:space="0" w:color="auto"/>
          </w:divBdr>
        </w:div>
        <w:div w:id="997687074">
          <w:marLeft w:val="547"/>
          <w:marRight w:val="0"/>
          <w:marTop w:val="200"/>
          <w:marBottom w:val="0"/>
          <w:divBdr>
            <w:top w:val="none" w:sz="0" w:space="0" w:color="auto"/>
            <w:left w:val="none" w:sz="0" w:space="0" w:color="auto"/>
            <w:bottom w:val="none" w:sz="0" w:space="0" w:color="auto"/>
            <w:right w:val="none" w:sz="0" w:space="0" w:color="auto"/>
          </w:divBdr>
        </w:div>
        <w:div w:id="974792644">
          <w:marLeft w:val="547"/>
          <w:marRight w:val="0"/>
          <w:marTop w:val="200"/>
          <w:marBottom w:val="0"/>
          <w:divBdr>
            <w:top w:val="none" w:sz="0" w:space="0" w:color="auto"/>
            <w:left w:val="none" w:sz="0" w:space="0" w:color="auto"/>
            <w:bottom w:val="none" w:sz="0" w:space="0" w:color="auto"/>
            <w:right w:val="none" w:sz="0" w:space="0" w:color="auto"/>
          </w:divBdr>
        </w:div>
        <w:div w:id="770319662">
          <w:marLeft w:val="547"/>
          <w:marRight w:val="0"/>
          <w:marTop w:val="200"/>
          <w:marBottom w:val="0"/>
          <w:divBdr>
            <w:top w:val="none" w:sz="0" w:space="0" w:color="auto"/>
            <w:left w:val="none" w:sz="0" w:space="0" w:color="auto"/>
            <w:bottom w:val="none" w:sz="0" w:space="0" w:color="auto"/>
            <w:right w:val="none" w:sz="0" w:space="0" w:color="auto"/>
          </w:divBdr>
        </w:div>
      </w:divsChild>
    </w:div>
    <w:div w:id="1782414180">
      <w:bodyDiv w:val="1"/>
      <w:marLeft w:val="0"/>
      <w:marRight w:val="0"/>
      <w:marTop w:val="0"/>
      <w:marBottom w:val="0"/>
      <w:divBdr>
        <w:top w:val="none" w:sz="0" w:space="0" w:color="auto"/>
        <w:left w:val="none" w:sz="0" w:space="0" w:color="auto"/>
        <w:bottom w:val="none" w:sz="0" w:space="0" w:color="auto"/>
        <w:right w:val="none" w:sz="0" w:space="0" w:color="auto"/>
      </w:divBdr>
      <w:divsChild>
        <w:div w:id="206454894">
          <w:marLeft w:val="0"/>
          <w:marRight w:val="0"/>
          <w:marTop w:val="0"/>
          <w:marBottom w:val="0"/>
          <w:divBdr>
            <w:top w:val="none" w:sz="0" w:space="0" w:color="auto"/>
            <w:left w:val="none" w:sz="0" w:space="0" w:color="auto"/>
            <w:bottom w:val="none" w:sz="0" w:space="0" w:color="auto"/>
            <w:right w:val="none" w:sz="0" w:space="0" w:color="auto"/>
          </w:divBdr>
        </w:div>
      </w:divsChild>
    </w:div>
    <w:div w:id="2055231205">
      <w:bodyDiv w:val="1"/>
      <w:marLeft w:val="0"/>
      <w:marRight w:val="0"/>
      <w:marTop w:val="0"/>
      <w:marBottom w:val="0"/>
      <w:divBdr>
        <w:top w:val="none" w:sz="0" w:space="0" w:color="auto"/>
        <w:left w:val="none" w:sz="0" w:space="0" w:color="auto"/>
        <w:bottom w:val="none" w:sz="0" w:space="0" w:color="auto"/>
        <w:right w:val="none" w:sz="0" w:space="0" w:color="auto"/>
      </w:divBdr>
    </w:div>
    <w:div w:id="20704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Tskhomelidze</dc:creator>
  <cp:keywords/>
  <dc:description/>
  <cp:lastModifiedBy>Irine Tskhomelidze</cp:lastModifiedBy>
  <cp:revision>129</cp:revision>
  <dcterms:created xsi:type="dcterms:W3CDTF">2019-01-31T14:00:00Z</dcterms:created>
  <dcterms:modified xsi:type="dcterms:W3CDTF">2019-03-25T11:55:00Z</dcterms:modified>
</cp:coreProperties>
</file>